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4B08A" w14:textId="5135001A" w:rsidR="007A77AE" w:rsidRPr="00FA7486" w:rsidRDefault="009E1E05" w:rsidP="00FA7486">
      <w:pPr>
        <w:spacing w:line="500" w:lineRule="exact"/>
        <w:jc w:val="center"/>
        <w:rPr>
          <w:rFonts w:ascii="標楷體" w:eastAsia="標楷體" w:hAnsi="標楷體"/>
          <w:color w:val="000000" w:themeColor="text1"/>
          <w:sz w:val="40"/>
          <w:szCs w:val="40"/>
        </w:rPr>
      </w:pPr>
      <w:r w:rsidRPr="009E1E05">
        <w:rPr>
          <w:rFonts w:ascii="標楷體" w:eastAsia="標楷體" w:hAnsi="標楷體" w:hint="eastAsia"/>
          <w:color w:val="000000" w:themeColor="text1"/>
          <w:sz w:val="40"/>
          <w:szCs w:val="40"/>
        </w:rPr>
        <w:t>嘉義縣環境污染防制（治）基金補助空氣品質淨化區設置申請審查作業要點</w:t>
      </w:r>
      <w:r w:rsidR="00A352FE" w:rsidRPr="00FA7486">
        <w:rPr>
          <w:rFonts w:ascii="標楷體" w:eastAsia="標楷體" w:hAnsi="標楷體"/>
          <w:color w:val="000000" w:themeColor="text1"/>
          <w:sz w:val="40"/>
          <w:szCs w:val="40"/>
        </w:rPr>
        <w:t>第</w:t>
      </w:r>
      <w:r w:rsidR="00DC61EC">
        <w:rPr>
          <w:rFonts w:ascii="標楷體" w:eastAsia="標楷體" w:hAnsi="標楷體" w:hint="eastAsia"/>
          <w:color w:val="000000" w:themeColor="text1"/>
          <w:sz w:val="40"/>
          <w:szCs w:val="40"/>
        </w:rPr>
        <w:t>三點、第四點</w:t>
      </w:r>
      <w:r>
        <w:rPr>
          <w:rFonts w:ascii="標楷體" w:eastAsia="標楷體" w:hAnsi="標楷體" w:hint="eastAsia"/>
          <w:color w:val="000000" w:themeColor="text1"/>
          <w:sz w:val="40"/>
          <w:szCs w:val="40"/>
        </w:rPr>
        <w:t>、</w:t>
      </w:r>
      <w:r w:rsidR="00DC61EC">
        <w:rPr>
          <w:rFonts w:ascii="標楷體" w:eastAsia="標楷體" w:hAnsi="標楷體" w:hint="eastAsia"/>
          <w:color w:val="000000" w:themeColor="text1"/>
          <w:sz w:val="40"/>
          <w:szCs w:val="40"/>
        </w:rPr>
        <w:t>第</w:t>
      </w:r>
      <w:r>
        <w:rPr>
          <w:rFonts w:ascii="標楷體" w:eastAsia="標楷體" w:hAnsi="標楷體" w:hint="eastAsia"/>
          <w:color w:val="000000" w:themeColor="text1"/>
          <w:sz w:val="40"/>
          <w:szCs w:val="40"/>
        </w:rPr>
        <w:t>七點</w:t>
      </w:r>
      <w:r w:rsidR="007A77AE" w:rsidRPr="00FA7486">
        <w:rPr>
          <w:rFonts w:ascii="標楷體" w:eastAsia="標楷體" w:hAnsi="標楷體" w:hint="eastAsia"/>
          <w:color w:val="000000" w:themeColor="text1"/>
          <w:sz w:val="40"/>
          <w:szCs w:val="40"/>
        </w:rPr>
        <w:t>修</w:t>
      </w:r>
      <w:r w:rsidR="00492302" w:rsidRPr="00FA7486">
        <w:rPr>
          <w:rFonts w:ascii="標楷體" w:eastAsia="標楷體" w:hAnsi="標楷體" w:hint="eastAsia"/>
          <w:color w:val="000000" w:themeColor="text1"/>
          <w:sz w:val="40"/>
          <w:szCs w:val="40"/>
        </w:rPr>
        <w:t>正</w:t>
      </w:r>
      <w:r w:rsidR="007A77AE" w:rsidRPr="00FA7486">
        <w:rPr>
          <w:rFonts w:ascii="標楷體" w:eastAsia="標楷體" w:hAnsi="標楷體" w:hint="eastAsia"/>
          <w:color w:val="000000" w:themeColor="text1"/>
          <w:sz w:val="40"/>
          <w:szCs w:val="40"/>
        </w:rPr>
        <w:t>對照表</w:t>
      </w:r>
    </w:p>
    <w:tbl>
      <w:tblPr>
        <w:tblStyle w:val="a3"/>
        <w:tblW w:w="9922" w:type="dxa"/>
        <w:tblInd w:w="279" w:type="dxa"/>
        <w:tblLook w:val="04A0" w:firstRow="1" w:lastRow="0" w:firstColumn="1" w:lastColumn="0" w:noHBand="0" w:noVBand="1"/>
      </w:tblPr>
      <w:tblGrid>
        <w:gridCol w:w="3898"/>
        <w:gridCol w:w="3898"/>
        <w:gridCol w:w="2126"/>
      </w:tblGrid>
      <w:tr w:rsidR="007A77AE" w:rsidRPr="001F4EE5" w14:paraId="437DD8FE" w14:textId="77777777" w:rsidTr="009E1E05">
        <w:tc>
          <w:tcPr>
            <w:tcW w:w="3898" w:type="dxa"/>
          </w:tcPr>
          <w:p w14:paraId="45A5538F" w14:textId="1C9EC602" w:rsidR="007A77AE" w:rsidRPr="001F4EE5" w:rsidRDefault="007A77AE" w:rsidP="00581B7D">
            <w:pPr>
              <w:jc w:val="center"/>
              <w:rPr>
                <w:rFonts w:ascii="Times New Roman" w:eastAsia="標楷體" w:hAnsi="Times New Roman" w:cs="Times New Roman"/>
                <w:szCs w:val="24"/>
              </w:rPr>
            </w:pPr>
            <w:r w:rsidRPr="001F4EE5">
              <w:rPr>
                <w:rFonts w:ascii="Times New Roman" w:eastAsia="標楷體" w:hAnsi="Times New Roman" w:cs="Times New Roman"/>
                <w:szCs w:val="24"/>
              </w:rPr>
              <w:t>修正</w:t>
            </w:r>
            <w:r w:rsidR="0019614F">
              <w:rPr>
                <w:rFonts w:ascii="Times New Roman" w:eastAsia="標楷體" w:hAnsi="Times New Roman" w:cs="Times New Roman" w:hint="eastAsia"/>
                <w:szCs w:val="24"/>
              </w:rPr>
              <w:t>規定</w:t>
            </w:r>
          </w:p>
        </w:tc>
        <w:tc>
          <w:tcPr>
            <w:tcW w:w="3898" w:type="dxa"/>
          </w:tcPr>
          <w:p w14:paraId="72835BFA" w14:textId="0DFA32D8" w:rsidR="007A77AE" w:rsidRPr="001F4EE5" w:rsidRDefault="007A77AE" w:rsidP="00581B7D">
            <w:pPr>
              <w:jc w:val="center"/>
              <w:rPr>
                <w:rFonts w:ascii="Times New Roman" w:eastAsia="標楷體" w:hAnsi="Times New Roman" w:cs="Times New Roman"/>
                <w:szCs w:val="24"/>
              </w:rPr>
            </w:pPr>
            <w:r w:rsidRPr="001F4EE5">
              <w:rPr>
                <w:rFonts w:ascii="Times New Roman" w:eastAsia="標楷體" w:hAnsi="Times New Roman" w:cs="Times New Roman"/>
                <w:szCs w:val="24"/>
              </w:rPr>
              <w:t>現行</w:t>
            </w:r>
            <w:r w:rsidR="0019614F" w:rsidRPr="0019614F">
              <w:rPr>
                <w:rFonts w:ascii="Times New Roman" w:eastAsia="標楷體" w:hAnsi="Times New Roman" w:cs="Times New Roman" w:hint="eastAsia"/>
                <w:szCs w:val="24"/>
              </w:rPr>
              <w:t>規定</w:t>
            </w:r>
          </w:p>
        </w:tc>
        <w:tc>
          <w:tcPr>
            <w:tcW w:w="2126" w:type="dxa"/>
          </w:tcPr>
          <w:p w14:paraId="346C8D84" w14:textId="77777777" w:rsidR="007A77AE" w:rsidRPr="001F4EE5" w:rsidRDefault="007A77AE" w:rsidP="00581B7D">
            <w:pPr>
              <w:jc w:val="center"/>
              <w:rPr>
                <w:rFonts w:ascii="Times New Roman" w:eastAsia="標楷體" w:hAnsi="Times New Roman" w:cs="Times New Roman"/>
                <w:szCs w:val="24"/>
              </w:rPr>
            </w:pPr>
            <w:r w:rsidRPr="001F4EE5">
              <w:rPr>
                <w:rFonts w:ascii="Times New Roman" w:eastAsia="標楷體" w:hAnsi="Times New Roman" w:cs="Times New Roman"/>
                <w:szCs w:val="24"/>
              </w:rPr>
              <w:t>說明</w:t>
            </w:r>
          </w:p>
        </w:tc>
      </w:tr>
      <w:tr w:rsidR="001C2BE7" w:rsidRPr="001F4EE5" w14:paraId="1E2E2E5E" w14:textId="77777777" w:rsidTr="009E1E05">
        <w:tc>
          <w:tcPr>
            <w:tcW w:w="3898" w:type="dxa"/>
          </w:tcPr>
          <w:p w14:paraId="0A69E9BE" w14:textId="32474B72" w:rsidR="001C2BE7" w:rsidRPr="001F4EE5" w:rsidRDefault="00C52494" w:rsidP="009E1E05">
            <w:pPr>
              <w:adjustRightInd w:val="0"/>
              <w:snapToGrid w:val="0"/>
              <w:ind w:left="482" w:hanging="482"/>
              <w:jc w:val="both"/>
              <w:rPr>
                <w:rFonts w:ascii="Times New Roman" w:eastAsia="標楷體" w:hAnsi="Times New Roman" w:cs="Times New Roman"/>
                <w:bCs/>
                <w:szCs w:val="24"/>
              </w:rPr>
            </w:pPr>
            <w:r>
              <w:rPr>
                <w:rFonts w:ascii="Times New Roman" w:eastAsia="標楷體" w:hAnsi="Times New Roman" w:cs="Times New Roman" w:hint="eastAsia"/>
                <w:bCs/>
                <w:szCs w:val="24"/>
              </w:rPr>
              <w:t>三、</w:t>
            </w:r>
            <w:r w:rsidRPr="00C52494">
              <w:rPr>
                <w:rFonts w:ascii="Times New Roman" w:eastAsia="標楷體" w:hAnsi="Times New Roman" w:cs="Times New Roman" w:hint="eastAsia"/>
                <w:bCs/>
                <w:szCs w:val="24"/>
              </w:rPr>
              <w:t>本要點以補助面積</w:t>
            </w:r>
            <w:r w:rsidRPr="00C52494">
              <w:rPr>
                <w:rFonts w:ascii="Times New Roman" w:eastAsia="標楷體" w:hAnsi="Times New Roman" w:cs="Times New Roman" w:hint="eastAsia"/>
                <w:bCs/>
                <w:szCs w:val="24"/>
                <w:u w:val="single"/>
              </w:rPr>
              <w:t>零點一</w:t>
            </w:r>
            <w:r w:rsidRPr="00C52494">
              <w:rPr>
                <w:rFonts w:ascii="Times New Roman" w:eastAsia="標楷體" w:hAnsi="Times New Roman" w:cs="Times New Roman" w:hint="eastAsia"/>
                <w:bCs/>
                <w:szCs w:val="24"/>
              </w:rPr>
              <w:t>公頃（含）以上之公有土地，執行垃圾場、廢棄物堆置場等裸露地植樹綠化、淨化空氣品質為主，不具改善空氣品質之硬體設施（如亭台樓閣、假山、遊樂設施等建物或設施及大面積之不透水鋪面等）及自行車道設置不予補助。</w:t>
            </w:r>
          </w:p>
        </w:tc>
        <w:tc>
          <w:tcPr>
            <w:tcW w:w="3898" w:type="dxa"/>
          </w:tcPr>
          <w:p w14:paraId="67C2D5F7" w14:textId="73C9F353" w:rsidR="001C2BE7" w:rsidRPr="001F4EE5" w:rsidRDefault="00C52494" w:rsidP="009E1E05">
            <w:pPr>
              <w:adjustRightInd w:val="0"/>
              <w:snapToGrid w:val="0"/>
              <w:ind w:left="482" w:hanging="482"/>
              <w:jc w:val="both"/>
              <w:rPr>
                <w:rFonts w:ascii="Times New Roman" w:eastAsia="標楷體" w:hAnsi="Times New Roman" w:cs="Times New Roman"/>
                <w:color w:val="FF0000"/>
                <w:szCs w:val="24"/>
                <w:highlight w:val="yellow"/>
              </w:rPr>
            </w:pPr>
            <w:r>
              <w:rPr>
                <w:rFonts w:ascii="Times New Roman" w:eastAsia="標楷體" w:hAnsi="Times New Roman" w:cs="Times New Roman" w:hint="eastAsia"/>
                <w:bCs/>
                <w:szCs w:val="24"/>
              </w:rPr>
              <w:t>三、</w:t>
            </w:r>
            <w:r w:rsidRPr="00C52494">
              <w:rPr>
                <w:rFonts w:ascii="Times New Roman" w:eastAsia="標楷體" w:hAnsi="Times New Roman" w:cs="Times New Roman" w:hint="eastAsia"/>
                <w:bCs/>
                <w:szCs w:val="24"/>
              </w:rPr>
              <w:t>本要點以補助面積</w:t>
            </w:r>
            <w:r w:rsidRPr="00C52494">
              <w:rPr>
                <w:rFonts w:ascii="Times New Roman" w:eastAsia="標楷體" w:hAnsi="Times New Roman" w:cs="Times New Roman" w:hint="eastAsia"/>
                <w:bCs/>
                <w:szCs w:val="24"/>
                <w:u w:val="single"/>
              </w:rPr>
              <w:t>0.1 </w:t>
            </w:r>
            <w:r w:rsidRPr="00C52494">
              <w:rPr>
                <w:rFonts w:ascii="Times New Roman" w:eastAsia="標楷體" w:hAnsi="Times New Roman" w:cs="Times New Roman" w:hint="eastAsia"/>
                <w:bCs/>
                <w:szCs w:val="24"/>
              </w:rPr>
              <w:t>公頃（含）以上之公有土地，執行垃圾場、廢棄物堆置場等裸露地植樹綠化、淨化空氣品質為主，不具改善空氣品質之硬體設施（如亭台樓閣、假山、遊樂設施等建物或設施及大面積之不透水鋪面等）及自行車道設置不予補助。</w:t>
            </w:r>
          </w:p>
        </w:tc>
        <w:tc>
          <w:tcPr>
            <w:tcW w:w="2126" w:type="dxa"/>
            <w:shd w:val="clear" w:color="auto" w:fill="FFFFFF" w:themeFill="background1"/>
          </w:tcPr>
          <w:p w14:paraId="38974491" w14:textId="484ACBEA" w:rsidR="001C2BE7" w:rsidRPr="001F4EE5" w:rsidRDefault="00C52494" w:rsidP="00C52494">
            <w:pPr>
              <w:pStyle w:val="Default"/>
              <w:jc w:val="both"/>
              <w:rPr>
                <w:rFonts w:ascii="Times New Roman" w:hAnsi="Times New Roman" w:cs="Times New Roman"/>
                <w:color w:val="FF0000"/>
                <w:highlight w:val="yellow"/>
              </w:rPr>
            </w:pPr>
            <w:r w:rsidRPr="00C52494">
              <w:rPr>
                <w:rFonts w:ascii="Times New Roman" w:hAnsi="Times New Roman" w:cs="Times New Roman" w:hint="eastAsia"/>
              </w:rPr>
              <w:t>將阿拉伯數字修正為中文數字</w:t>
            </w:r>
            <w:r>
              <w:rPr>
                <w:rFonts w:ascii="Times New Roman" w:hAnsi="Times New Roman" w:cs="Times New Roman" w:hint="eastAsia"/>
              </w:rPr>
              <w:t>。</w:t>
            </w:r>
          </w:p>
        </w:tc>
      </w:tr>
      <w:tr w:rsidR="00DC61EC" w:rsidRPr="001F4EE5" w14:paraId="780A81DA" w14:textId="77777777" w:rsidTr="009E1E05">
        <w:tc>
          <w:tcPr>
            <w:tcW w:w="3898" w:type="dxa"/>
          </w:tcPr>
          <w:p w14:paraId="454312E7" w14:textId="767D410E" w:rsidR="00DC61EC" w:rsidRDefault="00DC61EC" w:rsidP="00DC61EC">
            <w:pPr>
              <w:adjustRightInd w:val="0"/>
              <w:snapToGrid w:val="0"/>
              <w:ind w:left="482" w:hanging="482"/>
              <w:jc w:val="both"/>
              <w:rPr>
                <w:rFonts w:ascii="Times New Roman" w:eastAsia="標楷體" w:hAnsi="Times New Roman" w:cs="Times New Roman"/>
                <w:bCs/>
                <w:szCs w:val="24"/>
              </w:rPr>
            </w:pPr>
            <w:r>
              <w:rPr>
                <w:rFonts w:ascii="Times New Roman" w:eastAsia="標楷體" w:hAnsi="Times New Roman" w:cs="Times New Roman" w:hint="eastAsia"/>
                <w:bCs/>
                <w:szCs w:val="24"/>
              </w:rPr>
              <w:t>四</w:t>
            </w:r>
            <w:r w:rsidRPr="001F4EE5">
              <w:rPr>
                <w:rFonts w:ascii="Times New Roman" w:eastAsia="標楷體" w:hAnsi="Times New Roman" w:cs="Times New Roman" w:hint="eastAsia"/>
                <w:bCs/>
                <w:szCs w:val="24"/>
              </w:rPr>
              <w:t>、</w:t>
            </w:r>
            <w:r w:rsidRPr="009E1E05">
              <w:rPr>
                <w:rFonts w:ascii="Times New Roman" w:eastAsia="標楷體" w:hAnsi="Times New Roman" w:cs="Times New Roman" w:hint="eastAsia"/>
                <w:bCs/>
                <w:szCs w:val="24"/>
              </w:rPr>
              <w:t>申請植栽苗木應以公有苗圃所提供之樹種為主，選用樹種建議應具有吸收空氣污染物及排放較低臭氧前驅物之本土原生樹種或馴化種，非使用公有苗圃之苗木，需自籌經費辦理。</w:t>
            </w:r>
          </w:p>
        </w:tc>
        <w:tc>
          <w:tcPr>
            <w:tcW w:w="3898" w:type="dxa"/>
          </w:tcPr>
          <w:p w14:paraId="3938EECD" w14:textId="3E35B2D8" w:rsidR="00DC61EC" w:rsidRDefault="00DC61EC" w:rsidP="00DC61EC">
            <w:pPr>
              <w:adjustRightInd w:val="0"/>
              <w:snapToGrid w:val="0"/>
              <w:ind w:left="482" w:hanging="482"/>
              <w:jc w:val="both"/>
              <w:rPr>
                <w:rFonts w:ascii="Times New Roman" w:eastAsia="標楷體" w:hAnsi="Times New Roman" w:cs="Times New Roman"/>
                <w:bCs/>
                <w:szCs w:val="24"/>
              </w:rPr>
            </w:pPr>
            <w:r>
              <w:rPr>
                <w:rFonts w:ascii="Times New Roman" w:eastAsia="標楷體" w:hAnsi="Times New Roman" w:cs="Times New Roman" w:hint="eastAsia"/>
                <w:bCs/>
                <w:szCs w:val="24"/>
              </w:rPr>
              <w:t>四、</w:t>
            </w:r>
            <w:r w:rsidRPr="009E1E05">
              <w:rPr>
                <w:rFonts w:ascii="Times New Roman" w:eastAsia="標楷體" w:hAnsi="Times New Roman" w:cs="Times New Roman" w:hint="eastAsia"/>
                <w:bCs/>
                <w:szCs w:val="24"/>
              </w:rPr>
              <w:t>申請植栽苗木應以</w:t>
            </w:r>
            <w:r w:rsidRPr="009E1E05">
              <w:rPr>
                <w:rFonts w:ascii="Times New Roman" w:eastAsia="標楷體" w:hAnsi="Times New Roman" w:cs="Times New Roman" w:hint="eastAsia"/>
                <w:bCs/>
                <w:szCs w:val="24"/>
                <w:u w:val="single"/>
              </w:rPr>
              <w:t>如為</w:t>
            </w:r>
            <w:r w:rsidRPr="009E1E05">
              <w:rPr>
                <w:rFonts w:ascii="Times New Roman" w:eastAsia="標楷體" w:hAnsi="Times New Roman" w:cs="Times New Roman" w:hint="eastAsia"/>
                <w:bCs/>
                <w:szCs w:val="24"/>
              </w:rPr>
              <w:t>公有苗圃所提供之樹種為主，選用樹種建議應具有吸收空氣污染物及排放較低臭氧前驅物之本土原生樹種或馴化種，非使用公有苗圃之苗木，需自籌經費辦理。</w:t>
            </w:r>
          </w:p>
        </w:tc>
        <w:tc>
          <w:tcPr>
            <w:tcW w:w="2126" w:type="dxa"/>
            <w:shd w:val="clear" w:color="auto" w:fill="FFFFFF" w:themeFill="background1"/>
          </w:tcPr>
          <w:p w14:paraId="582E01DE" w14:textId="5F8E9681" w:rsidR="00DC61EC" w:rsidRDefault="00C52494" w:rsidP="00C52494">
            <w:pPr>
              <w:pStyle w:val="Default"/>
              <w:jc w:val="both"/>
              <w:rPr>
                <w:rFonts w:ascii="Times New Roman" w:hAnsi="Times New Roman" w:cs="Times New Roman"/>
              </w:rPr>
            </w:pPr>
            <w:r>
              <w:rPr>
                <w:rFonts w:ascii="Times New Roman" w:hAnsi="Times New Roman" w:cs="Times New Roman" w:hint="eastAsia"/>
              </w:rPr>
              <w:t>將本點規定</w:t>
            </w:r>
            <w:r w:rsidRPr="00C52494">
              <w:rPr>
                <w:rFonts w:ascii="Times New Roman" w:hAnsi="Times New Roman" w:cs="Times New Roman" w:hint="eastAsia"/>
              </w:rPr>
              <w:t>「如</w:t>
            </w:r>
            <w:r w:rsidR="00A55643">
              <w:rPr>
                <w:rFonts w:ascii="Times New Roman" w:hAnsi="Times New Roman" w:cs="Times New Roman" w:hint="eastAsia"/>
              </w:rPr>
              <w:t>為</w:t>
            </w:r>
            <w:r w:rsidRPr="00C52494">
              <w:rPr>
                <w:rFonts w:ascii="Times New Roman" w:hAnsi="Times New Roman" w:cs="Times New Roman" w:hint="eastAsia"/>
              </w:rPr>
              <w:t>」二字刪除</w:t>
            </w:r>
            <w:r>
              <w:rPr>
                <w:rFonts w:ascii="Times New Roman" w:hAnsi="Times New Roman" w:cs="Times New Roman" w:hint="eastAsia"/>
              </w:rPr>
              <w:t>。</w:t>
            </w:r>
          </w:p>
        </w:tc>
      </w:tr>
      <w:tr w:rsidR="00DC61EC" w:rsidRPr="001F4EE5" w14:paraId="4470BBC5" w14:textId="77777777" w:rsidTr="009E1E05">
        <w:tc>
          <w:tcPr>
            <w:tcW w:w="3898" w:type="dxa"/>
          </w:tcPr>
          <w:p w14:paraId="09FAEBC2" w14:textId="31B97201" w:rsidR="00DC61EC" w:rsidRDefault="00DC61EC" w:rsidP="00DC61EC">
            <w:pPr>
              <w:adjustRightInd w:val="0"/>
              <w:snapToGrid w:val="0"/>
              <w:ind w:left="482" w:hanging="482"/>
              <w:jc w:val="both"/>
              <w:rPr>
                <w:rFonts w:ascii="Times New Roman" w:eastAsia="標楷體" w:hAnsi="Times New Roman" w:cs="Times New Roman"/>
              </w:rPr>
            </w:pPr>
            <w:r>
              <w:rPr>
                <w:rFonts w:ascii="Times New Roman" w:eastAsia="標楷體" w:hAnsi="Times New Roman" w:cs="Times New Roman" w:hint="eastAsia"/>
              </w:rPr>
              <w:t>七、</w:t>
            </w:r>
            <w:r w:rsidRPr="003F38B8">
              <w:rPr>
                <w:rFonts w:ascii="Times New Roman" w:eastAsia="標楷體" w:hAnsi="Times New Roman" w:cs="Times New Roman" w:hint="eastAsia"/>
              </w:rPr>
              <w:t>申請案件金額核定權責如左：</w:t>
            </w:r>
          </w:p>
          <w:p w14:paraId="7EE5AC3C" w14:textId="25A8573D" w:rsidR="00DC61EC" w:rsidRDefault="00DC61EC" w:rsidP="00DC61EC">
            <w:pPr>
              <w:ind w:leftChars="199" w:left="886" w:hangingChars="170" w:hanging="408"/>
              <w:jc w:val="both"/>
              <w:rPr>
                <w:rFonts w:ascii="Times New Roman" w:eastAsia="標楷體" w:hAnsi="Times New Roman" w:cs="Times New Roman"/>
              </w:rPr>
            </w:pPr>
            <w:r w:rsidRPr="003F38B8">
              <w:rPr>
                <w:rFonts w:ascii="Times New Roman" w:eastAsia="標楷體" w:hAnsi="Times New Roman" w:cs="Times New Roman" w:hint="eastAsia"/>
              </w:rPr>
              <w:t>(</w:t>
            </w:r>
            <w:proofErr w:type="gramStart"/>
            <w:r w:rsidRPr="003F38B8">
              <w:rPr>
                <w:rFonts w:ascii="Times New Roman" w:eastAsia="標楷體" w:hAnsi="Times New Roman" w:cs="Times New Roman" w:hint="eastAsia"/>
              </w:rPr>
              <w:t>一</w:t>
            </w:r>
            <w:proofErr w:type="gramEnd"/>
            <w:r w:rsidRPr="003F38B8">
              <w:rPr>
                <w:rFonts w:ascii="Times New Roman" w:eastAsia="標楷體" w:hAnsi="Times New Roman" w:cs="Times New Roman" w:hint="eastAsia"/>
              </w:rPr>
              <w:t>)</w:t>
            </w:r>
            <w:r w:rsidRPr="003F38B8">
              <w:rPr>
                <w:rFonts w:ascii="Times New Roman" w:eastAsia="標楷體" w:hAnsi="Times New Roman" w:cs="Times New Roman" w:hint="eastAsia"/>
              </w:rPr>
              <w:t>申請案件金額未達</w:t>
            </w:r>
            <w:r w:rsidR="00C52494" w:rsidRPr="00C52494">
              <w:rPr>
                <w:rFonts w:ascii="Times New Roman" w:eastAsia="標楷體" w:hAnsi="Times New Roman" w:cs="Times New Roman" w:hint="eastAsia"/>
                <w:u w:val="single"/>
              </w:rPr>
              <w:t>十</w:t>
            </w:r>
            <w:r w:rsidRPr="003F38B8">
              <w:rPr>
                <w:rFonts w:ascii="Times New Roman" w:eastAsia="標楷體" w:hAnsi="Times New Roman" w:cs="Times New Roman" w:hint="eastAsia"/>
              </w:rPr>
              <w:t>萬元者，計畫內容經嘉義縣環境保護局</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以下簡稱本縣環境保護局</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審查通過，授權本縣環境保護局局長核定。</w:t>
            </w:r>
          </w:p>
          <w:p w14:paraId="4C0D76C7" w14:textId="1A47B24F" w:rsidR="00DC61EC" w:rsidRDefault="00DC61EC" w:rsidP="00DC61EC">
            <w:pPr>
              <w:ind w:leftChars="199" w:left="886" w:hangingChars="170" w:hanging="408"/>
              <w:jc w:val="both"/>
              <w:rPr>
                <w:rFonts w:ascii="Times New Roman" w:eastAsia="標楷體" w:hAnsi="Times New Roman" w:cs="Times New Roman"/>
              </w:rPr>
            </w:pP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二</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申請案件金額達</w:t>
            </w:r>
            <w:r w:rsidR="00C52494" w:rsidRPr="00C52494">
              <w:rPr>
                <w:rFonts w:ascii="Times New Roman" w:eastAsia="標楷體" w:hAnsi="Times New Roman" w:cs="Times New Roman" w:hint="eastAsia"/>
                <w:u w:val="single"/>
              </w:rPr>
              <w:t>十</w:t>
            </w:r>
            <w:r w:rsidRPr="003F38B8">
              <w:rPr>
                <w:rFonts w:ascii="Times New Roman" w:eastAsia="標楷體" w:hAnsi="Times New Roman" w:cs="Times New Roman" w:hint="eastAsia"/>
              </w:rPr>
              <w:t>萬元以上至</w:t>
            </w:r>
            <w:proofErr w:type="gramStart"/>
            <w:r w:rsidR="00C52494" w:rsidRPr="00C52494">
              <w:rPr>
                <w:rFonts w:ascii="Times New Roman" w:eastAsia="標楷體" w:hAnsi="Times New Roman" w:cs="Times New Roman" w:hint="eastAsia"/>
                <w:u w:val="single"/>
              </w:rPr>
              <w:t>一</w:t>
            </w:r>
            <w:proofErr w:type="gramEnd"/>
            <w:r w:rsidR="00C52494" w:rsidRPr="00C52494">
              <w:rPr>
                <w:rFonts w:ascii="Times New Roman" w:eastAsia="標楷體" w:hAnsi="Times New Roman" w:cs="Times New Roman" w:hint="eastAsia"/>
                <w:u w:val="single"/>
              </w:rPr>
              <w:t>百</w:t>
            </w:r>
            <w:r w:rsidRPr="003F38B8">
              <w:rPr>
                <w:rFonts w:ascii="Times New Roman" w:eastAsia="標楷體" w:hAnsi="Times New Roman" w:cs="Times New Roman" w:hint="eastAsia"/>
              </w:rPr>
              <w:t>萬元者，由本縣環境保護局審查通過，簽奉嘉義縣環境污染防制（治）</w:t>
            </w:r>
            <w:r w:rsidRPr="009E1E05">
              <w:rPr>
                <w:rFonts w:ascii="Times New Roman" w:eastAsia="標楷體" w:hAnsi="Times New Roman" w:cs="Times New Roman" w:hint="eastAsia"/>
              </w:rPr>
              <w:t>基金管理會</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以下簡稱本會</w:t>
            </w:r>
            <w:r w:rsidRPr="003F38B8">
              <w:rPr>
                <w:rFonts w:ascii="Times New Roman" w:eastAsia="標楷體" w:hAnsi="Times New Roman" w:cs="Times New Roman" w:hint="eastAsia"/>
              </w:rPr>
              <w:t>)</w:t>
            </w:r>
            <w:r w:rsidRPr="009E1E05">
              <w:rPr>
                <w:rFonts w:ascii="Times New Roman" w:eastAsia="標楷體" w:hAnsi="Times New Roman" w:cs="Times New Roman" w:hint="eastAsia"/>
                <w:u w:val="single"/>
              </w:rPr>
              <w:t>召集人</w:t>
            </w:r>
            <w:r w:rsidRPr="003F38B8">
              <w:rPr>
                <w:rFonts w:ascii="Times New Roman" w:eastAsia="標楷體" w:hAnsi="Times New Roman" w:cs="Times New Roman" w:hint="eastAsia"/>
              </w:rPr>
              <w:t>核定。</w:t>
            </w:r>
            <w:r w:rsidRPr="003F38B8">
              <w:rPr>
                <w:rFonts w:ascii="Times New Roman" w:eastAsia="標楷體" w:hAnsi="Times New Roman" w:cs="Times New Roman" w:hint="eastAsia"/>
              </w:rPr>
              <w:t xml:space="preserve"> </w:t>
            </w:r>
          </w:p>
          <w:p w14:paraId="6043190B" w14:textId="4FB6BCE7" w:rsidR="00DC61EC" w:rsidRDefault="00DC61EC" w:rsidP="00DC61EC">
            <w:pPr>
              <w:ind w:leftChars="199" w:left="886" w:hangingChars="170" w:hanging="408"/>
              <w:jc w:val="both"/>
              <w:rPr>
                <w:rFonts w:ascii="Times New Roman" w:eastAsia="標楷體" w:hAnsi="Times New Roman" w:cs="Times New Roman"/>
                <w:bCs/>
                <w:szCs w:val="24"/>
              </w:rPr>
            </w:pP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三</w:t>
            </w:r>
            <w:r w:rsidRPr="003F38B8">
              <w:rPr>
                <w:rFonts w:ascii="Times New Roman" w:eastAsia="標楷體" w:hAnsi="Times New Roman" w:cs="Times New Roman" w:hint="eastAsia"/>
              </w:rPr>
              <w:t>)</w:t>
            </w:r>
            <w:r w:rsidR="00616BDA" w:rsidRPr="00616BDA">
              <w:rPr>
                <w:rFonts w:ascii="Times New Roman" w:eastAsia="標楷體" w:hAnsi="Times New Roman" w:cs="Times New Roman" w:hint="eastAsia"/>
                <w:u w:val="single"/>
              </w:rPr>
              <w:t>逾</w:t>
            </w:r>
            <w:proofErr w:type="gramStart"/>
            <w:r w:rsidR="00C52494" w:rsidRPr="00C52494">
              <w:rPr>
                <w:rFonts w:ascii="Times New Roman" w:eastAsia="標楷體" w:hAnsi="Times New Roman" w:cs="Times New Roman" w:hint="eastAsia"/>
                <w:u w:val="single"/>
              </w:rPr>
              <w:t>一</w:t>
            </w:r>
            <w:proofErr w:type="gramEnd"/>
            <w:r w:rsidR="00C52494" w:rsidRPr="00C52494">
              <w:rPr>
                <w:rFonts w:ascii="Times New Roman" w:eastAsia="標楷體" w:hAnsi="Times New Roman" w:cs="Times New Roman" w:hint="eastAsia"/>
                <w:u w:val="single"/>
              </w:rPr>
              <w:t>百</w:t>
            </w:r>
            <w:r w:rsidRPr="003F38B8">
              <w:rPr>
                <w:rFonts w:ascii="Times New Roman" w:eastAsia="標楷體" w:hAnsi="Times New Roman" w:cs="Times New Roman" w:hint="eastAsia"/>
              </w:rPr>
              <w:t>萬元以上者，由本縣環境保護局先行派員進行實地現</w:t>
            </w:r>
            <w:proofErr w:type="gramStart"/>
            <w:r w:rsidRPr="003F38B8">
              <w:rPr>
                <w:rFonts w:ascii="Times New Roman" w:eastAsia="標楷體" w:hAnsi="Times New Roman" w:cs="Times New Roman" w:hint="eastAsia"/>
              </w:rPr>
              <w:t>勘</w:t>
            </w:r>
            <w:proofErr w:type="gramEnd"/>
            <w:r w:rsidRPr="003F38B8">
              <w:rPr>
                <w:rFonts w:ascii="Times New Roman" w:eastAsia="標楷體" w:hAnsi="Times New Roman" w:cs="Times New Roman" w:hint="eastAsia"/>
              </w:rPr>
              <w:t>初審，邀請本會委員及相關綠美化專家學者組成審查會審查通過後，</w:t>
            </w:r>
            <w:proofErr w:type="gramStart"/>
            <w:r w:rsidRPr="003F38B8">
              <w:rPr>
                <w:rFonts w:ascii="Times New Roman" w:eastAsia="標楷體" w:hAnsi="Times New Roman" w:cs="Times New Roman" w:hint="eastAsia"/>
              </w:rPr>
              <w:t>簽奉本會</w:t>
            </w:r>
            <w:proofErr w:type="gramEnd"/>
            <w:r w:rsidRPr="009E1E05">
              <w:rPr>
                <w:rFonts w:ascii="Times New Roman" w:eastAsia="標楷體" w:hAnsi="Times New Roman" w:cs="Times New Roman" w:hint="eastAsia"/>
                <w:u w:val="single"/>
              </w:rPr>
              <w:t>召集人</w:t>
            </w:r>
            <w:r w:rsidRPr="003F38B8">
              <w:rPr>
                <w:rFonts w:ascii="Times New Roman" w:eastAsia="標楷體" w:hAnsi="Times New Roman" w:cs="Times New Roman" w:hint="eastAsia"/>
              </w:rPr>
              <w:t>核定。</w:t>
            </w:r>
          </w:p>
        </w:tc>
        <w:tc>
          <w:tcPr>
            <w:tcW w:w="3898" w:type="dxa"/>
          </w:tcPr>
          <w:p w14:paraId="74B06AA1" w14:textId="77777777" w:rsidR="00DC61EC" w:rsidRDefault="00DC61EC" w:rsidP="00DC61EC">
            <w:pPr>
              <w:adjustRightInd w:val="0"/>
              <w:snapToGrid w:val="0"/>
              <w:ind w:left="482" w:hanging="482"/>
              <w:jc w:val="both"/>
              <w:rPr>
                <w:rFonts w:ascii="Times New Roman" w:eastAsia="標楷體" w:hAnsi="Times New Roman" w:cs="Times New Roman"/>
              </w:rPr>
            </w:pPr>
            <w:r>
              <w:rPr>
                <w:rFonts w:ascii="Times New Roman" w:eastAsia="標楷體" w:hAnsi="Times New Roman" w:cs="Times New Roman" w:hint="eastAsia"/>
              </w:rPr>
              <w:t>七、</w:t>
            </w:r>
            <w:r w:rsidRPr="003F38B8">
              <w:rPr>
                <w:rFonts w:ascii="Times New Roman" w:eastAsia="標楷體" w:hAnsi="Times New Roman" w:cs="Times New Roman" w:hint="eastAsia"/>
              </w:rPr>
              <w:t>申請案件金額核定權責如左：</w:t>
            </w:r>
          </w:p>
          <w:p w14:paraId="2BF9DCD4" w14:textId="05991039" w:rsidR="00DC61EC" w:rsidRDefault="00DC61EC" w:rsidP="00DC61EC">
            <w:pPr>
              <w:ind w:leftChars="199" w:left="886" w:hangingChars="170" w:hanging="408"/>
              <w:jc w:val="both"/>
              <w:rPr>
                <w:rFonts w:ascii="Times New Roman" w:eastAsia="標楷體" w:hAnsi="Times New Roman" w:cs="Times New Roman"/>
              </w:rPr>
            </w:pPr>
            <w:r w:rsidRPr="003F38B8">
              <w:rPr>
                <w:rFonts w:ascii="Times New Roman" w:eastAsia="標楷體" w:hAnsi="Times New Roman" w:cs="Times New Roman" w:hint="eastAsia"/>
              </w:rPr>
              <w:t>(</w:t>
            </w:r>
            <w:proofErr w:type="gramStart"/>
            <w:r w:rsidRPr="003F38B8">
              <w:rPr>
                <w:rFonts w:ascii="Times New Roman" w:eastAsia="標楷體" w:hAnsi="Times New Roman" w:cs="Times New Roman" w:hint="eastAsia"/>
              </w:rPr>
              <w:t>一</w:t>
            </w:r>
            <w:proofErr w:type="gramEnd"/>
            <w:r w:rsidRPr="003F38B8">
              <w:rPr>
                <w:rFonts w:ascii="Times New Roman" w:eastAsia="標楷體" w:hAnsi="Times New Roman" w:cs="Times New Roman" w:hint="eastAsia"/>
              </w:rPr>
              <w:t>)</w:t>
            </w:r>
            <w:r w:rsidRPr="003F38B8">
              <w:rPr>
                <w:rFonts w:ascii="Times New Roman" w:eastAsia="標楷體" w:hAnsi="Times New Roman" w:cs="Times New Roman" w:hint="eastAsia"/>
              </w:rPr>
              <w:t>申請案件金額未達</w:t>
            </w:r>
            <w:r w:rsidRPr="00BA3913">
              <w:rPr>
                <w:rFonts w:ascii="Times New Roman" w:eastAsia="標楷體" w:hAnsi="Times New Roman" w:cs="Times New Roman" w:hint="eastAsia"/>
                <w:u w:val="single"/>
              </w:rPr>
              <w:t>10</w:t>
            </w:r>
            <w:r w:rsidRPr="003F38B8">
              <w:rPr>
                <w:rFonts w:ascii="Times New Roman" w:eastAsia="標楷體" w:hAnsi="Times New Roman" w:cs="Times New Roman" w:hint="eastAsia"/>
              </w:rPr>
              <w:t>萬元者，計畫內容經嘉義縣環境保護局</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以下簡稱本縣環境保護局</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審查通過，授權本縣環境保護局局長核定。</w:t>
            </w:r>
            <w:r w:rsidRPr="003F38B8">
              <w:rPr>
                <w:rFonts w:ascii="Times New Roman" w:eastAsia="標楷體" w:hAnsi="Times New Roman" w:cs="Times New Roman" w:hint="eastAsia"/>
              </w:rPr>
              <w:t xml:space="preserve"> </w:t>
            </w:r>
          </w:p>
          <w:p w14:paraId="2B998CF4" w14:textId="6D3C86EB" w:rsidR="00DC61EC" w:rsidRDefault="00DC61EC" w:rsidP="00DC61EC">
            <w:pPr>
              <w:ind w:leftChars="199" w:left="886" w:hangingChars="170" w:hanging="408"/>
              <w:jc w:val="both"/>
              <w:rPr>
                <w:rFonts w:ascii="Times New Roman" w:eastAsia="標楷體" w:hAnsi="Times New Roman" w:cs="Times New Roman"/>
              </w:rPr>
            </w:pP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二</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申請案件金額達</w:t>
            </w:r>
            <w:r w:rsidRPr="00BA3913">
              <w:rPr>
                <w:rFonts w:ascii="Times New Roman" w:eastAsia="標楷體" w:hAnsi="Times New Roman" w:cs="Times New Roman" w:hint="eastAsia"/>
                <w:u w:val="single"/>
              </w:rPr>
              <w:t>10</w:t>
            </w:r>
            <w:r w:rsidRPr="003F38B8">
              <w:rPr>
                <w:rFonts w:ascii="Times New Roman" w:eastAsia="標楷體" w:hAnsi="Times New Roman" w:cs="Times New Roman" w:hint="eastAsia"/>
              </w:rPr>
              <w:t>萬元以上至</w:t>
            </w:r>
            <w:r w:rsidRPr="00BA3913">
              <w:rPr>
                <w:rFonts w:ascii="Times New Roman" w:eastAsia="標楷體" w:hAnsi="Times New Roman" w:cs="Times New Roman" w:hint="eastAsia"/>
                <w:u w:val="single"/>
              </w:rPr>
              <w:t>100</w:t>
            </w:r>
            <w:r w:rsidRPr="003F38B8">
              <w:rPr>
                <w:rFonts w:ascii="Times New Roman" w:eastAsia="標楷體" w:hAnsi="Times New Roman" w:cs="Times New Roman" w:hint="eastAsia"/>
              </w:rPr>
              <w:t>萬元</w:t>
            </w:r>
            <w:r w:rsidRPr="00616BDA">
              <w:rPr>
                <w:rFonts w:ascii="Times New Roman" w:eastAsia="標楷體" w:hAnsi="Times New Roman" w:cs="Times New Roman" w:hint="eastAsia"/>
                <w:u w:val="single"/>
              </w:rPr>
              <w:t>（含）</w:t>
            </w:r>
            <w:r w:rsidRPr="003F38B8">
              <w:rPr>
                <w:rFonts w:ascii="Times New Roman" w:eastAsia="標楷體" w:hAnsi="Times New Roman" w:cs="Times New Roman" w:hint="eastAsia"/>
              </w:rPr>
              <w:t>者，</w:t>
            </w:r>
            <w:r w:rsidRPr="00616BDA">
              <w:rPr>
                <w:rFonts w:ascii="Times New Roman" w:eastAsia="標楷體" w:hAnsi="Times New Roman" w:cs="Times New Roman" w:hint="eastAsia"/>
                <w:u w:val="single"/>
              </w:rPr>
              <w:t>則</w:t>
            </w:r>
            <w:r w:rsidRPr="003F38B8">
              <w:rPr>
                <w:rFonts w:ascii="Times New Roman" w:eastAsia="標楷體" w:hAnsi="Times New Roman" w:cs="Times New Roman" w:hint="eastAsia"/>
              </w:rPr>
              <w:t>由本縣環境保護局審查通過，簽奉</w:t>
            </w:r>
            <w:r w:rsidRPr="00524E6F">
              <w:rPr>
                <w:rFonts w:ascii="Times New Roman" w:eastAsia="標楷體" w:hAnsi="Times New Roman" w:cs="Times New Roman" w:hint="eastAsia"/>
              </w:rPr>
              <w:t>嘉義縣環境污染防制（治）基金管理</w:t>
            </w:r>
            <w:r w:rsidRPr="009E1E05">
              <w:rPr>
                <w:rFonts w:ascii="Times New Roman" w:eastAsia="標楷體" w:hAnsi="Times New Roman" w:cs="Times New Roman" w:hint="eastAsia"/>
                <w:u w:val="single"/>
              </w:rPr>
              <w:t>委員</w:t>
            </w:r>
            <w:r w:rsidRPr="00524E6F">
              <w:rPr>
                <w:rFonts w:ascii="Times New Roman" w:eastAsia="標楷體" w:hAnsi="Times New Roman" w:cs="Times New Roman" w:hint="eastAsia"/>
              </w:rPr>
              <w:t>會</w:t>
            </w: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以下簡稱本會</w:t>
            </w:r>
            <w:r w:rsidRPr="003F38B8">
              <w:rPr>
                <w:rFonts w:ascii="Times New Roman" w:eastAsia="標楷體" w:hAnsi="Times New Roman" w:cs="Times New Roman" w:hint="eastAsia"/>
              </w:rPr>
              <w:t>)</w:t>
            </w:r>
            <w:r w:rsidRPr="009E1E05">
              <w:rPr>
                <w:rFonts w:ascii="Times New Roman" w:eastAsia="標楷體" w:hAnsi="Times New Roman" w:cs="Times New Roman" w:hint="eastAsia"/>
                <w:u w:val="single"/>
              </w:rPr>
              <w:t>主任委員</w:t>
            </w:r>
            <w:r w:rsidRPr="003F38B8">
              <w:rPr>
                <w:rFonts w:ascii="Times New Roman" w:eastAsia="標楷體" w:hAnsi="Times New Roman" w:cs="Times New Roman" w:hint="eastAsia"/>
              </w:rPr>
              <w:t>核定。</w:t>
            </w:r>
            <w:r w:rsidRPr="003F38B8">
              <w:rPr>
                <w:rFonts w:ascii="Times New Roman" w:eastAsia="標楷體" w:hAnsi="Times New Roman" w:cs="Times New Roman" w:hint="eastAsia"/>
              </w:rPr>
              <w:t xml:space="preserve"> </w:t>
            </w:r>
          </w:p>
          <w:p w14:paraId="0924AB8B" w14:textId="48056714" w:rsidR="00DC61EC" w:rsidRPr="009E1E05" w:rsidRDefault="00DC61EC" w:rsidP="00DC61EC">
            <w:pPr>
              <w:ind w:leftChars="199" w:left="886" w:hangingChars="170" w:hanging="408"/>
              <w:jc w:val="both"/>
              <w:rPr>
                <w:rFonts w:ascii="Times New Roman" w:eastAsia="標楷體" w:hAnsi="Times New Roman" w:cs="Times New Roman"/>
                <w:bCs/>
                <w:szCs w:val="24"/>
              </w:rPr>
            </w:pPr>
            <w:r w:rsidRPr="003F38B8">
              <w:rPr>
                <w:rFonts w:ascii="Times New Roman" w:eastAsia="標楷體" w:hAnsi="Times New Roman" w:cs="Times New Roman" w:hint="eastAsia"/>
              </w:rPr>
              <w:t>(</w:t>
            </w:r>
            <w:r w:rsidRPr="003F38B8">
              <w:rPr>
                <w:rFonts w:ascii="Times New Roman" w:eastAsia="標楷體" w:hAnsi="Times New Roman" w:cs="Times New Roman" w:hint="eastAsia"/>
              </w:rPr>
              <w:t>三</w:t>
            </w:r>
            <w:r w:rsidRPr="003F38B8">
              <w:rPr>
                <w:rFonts w:ascii="Times New Roman" w:eastAsia="標楷體" w:hAnsi="Times New Roman" w:cs="Times New Roman" w:hint="eastAsia"/>
              </w:rPr>
              <w:t>)</w:t>
            </w:r>
            <w:r w:rsidRPr="00BA3913">
              <w:rPr>
                <w:rFonts w:ascii="Times New Roman" w:eastAsia="標楷體" w:hAnsi="Times New Roman" w:cs="Times New Roman" w:hint="eastAsia"/>
                <w:u w:val="single"/>
              </w:rPr>
              <w:t>100</w:t>
            </w:r>
            <w:r w:rsidRPr="003F38B8">
              <w:rPr>
                <w:rFonts w:ascii="Times New Roman" w:eastAsia="標楷體" w:hAnsi="Times New Roman" w:cs="Times New Roman" w:hint="eastAsia"/>
              </w:rPr>
              <w:t>萬元以上者，</w:t>
            </w:r>
            <w:r w:rsidRPr="00616BDA">
              <w:rPr>
                <w:rFonts w:ascii="Times New Roman" w:eastAsia="標楷體" w:hAnsi="Times New Roman" w:cs="Times New Roman" w:hint="eastAsia"/>
                <w:u w:val="single"/>
              </w:rPr>
              <w:t>則</w:t>
            </w:r>
            <w:r w:rsidRPr="003F38B8">
              <w:rPr>
                <w:rFonts w:ascii="Times New Roman" w:eastAsia="標楷體" w:hAnsi="Times New Roman" w:cs="Times New Roman" w:hint="eastAsia"/>
              </w:rPr>
              <w:t>由本縣環境保護局先行派員進行實地現</w:t>
            </w:r>
            <w:proofErr w:type="gramStart"/>
            <w:r w:rsidRPr="003F38B8">
              <w:rPr>
                <w:rFonts w:ascii="Times New Roman" w:eastAsia="標楷體" w:hAnsi="Times New Roman" w:cs="Times New Roman" w:hint="eastAsia"/>
              </w:rPr>
              <w:t>勘</w:t>
            </w:r>
            <w:proofErr w:type="gramEnd"/>
            <w:r w:rsidRPr="003F38B8">
              <w:rPr>
                <w:rFonts w:ascii="Times New Roman" w:eastAsia="標楷體" w:hAnsi="Times New Roman" w:cs="Times New Roman" w:hint="eastAsia"/>
              </w:rPr>
              <w:t>初審，</w:t>
            </w:r>
            <w:r w:rsidRPr="00616BDA">
              <w:rPr>
                <w:rFonts w:ascii="Times New Roman" w:eastAsia="標楷體" w:hAnsi="Times New Roman" w:cs="Times New Roman" w:hint="eastAsia"/>
                <w:u w:val="single"/>
              </w:rPr>
              <w:t>再</w:t>
            </w:r>
            <w:r w:rsidRPr="003F38B8">
              <w:rPr>
                <w:rFonts w:ascii="Times New Roman" w:eastAsia="標楷體" w:hAnsi="Times New Roman" w:cs="Times New Roman" w:hint="eastAsia"/>
              </w:rPr>
              <w:t>邀請本會委員及相關綠美化專家學者組成審查會審查通過後，</w:t>
            </w:r>
            <w:r w:rsidRPr="00616BDA">
              <w:rPr>
                <w:rFonts w:ascii="Times New Roman" w:eastAsia="標楷體" w:hAnsi="Times New Roman" w:cs="Times New Roman" w:hint="eastAsia"/>
                <w:u w:val="single"/>
              </w:rPr>
              <w:t>再</w:t>
            </w:r>
            <w:proofErr w:type="gramStart"/>
            <w:r w:rsidRPr="003F38B8">
              <w:rPr>
                <w:rFonts w:ascii="Times New Roman" w:eastAsia="標楷體" w:hAnsi="Times New Roman" w:cs="Times New Roman" w:hint="eastAsia"/>
              </w:rPr>
              <w:t>簽奉本會</w:t>
            </w:r>
            <w:proofErr w:type="gramEnd"/>
            <w:r w:rsidRPr="009E1E05">
              <w:rPr>
                <w:rFonts w:ascii="Times New Roman" w:eastAsia="標楷體" w:hAnsi="Times New Roman" w:cs="Times New Roman" w:hint="eastAsia"/>
                <w:u w:val="single"/>
              </w:rPr>
              <w:t>主任委員</w:t>
            </w:r>
            <w:r w:rsidRPr="003F38B8">
              <w:rPr>
                <w:rFonts w:ascii="Times New Roman" w:eastAsia="標楷體" w:hAnsi="Times New Roman" w:cs="Times New Roman" w:hint="eastAsia"/>
              </w:rPr>
              <w:t>核定。</w:t>
            </w:r>
          </w:p>
        </w:tc>
        <w:tc>
          <w:tcPr>
            <w:tcW w:w="2126" w:type="dxa"/>
            <w:shd w:val="clear" w:color="auto" w:fill="FFFFFF" w:themeFill="background1"/>
          </w:tcPr>
          <w:p w14:paraId="4DB8F439" w14:textId="0F09CD13" w:rsidR="00616BDA" w:rsidRDefault="00470821" w:rsidP="004C48DE">
            <w:pPr>
              <w:pStyle w:val="Default"/>
              <w:ind w:left="468" w:hangingChars="195" w:hanging="468"/>
              <w:jc w:val="both"/>
              <w:rPr>
                <w:rFonts w:ascii="Times New Roman" w:hAnsi="Times New Roman" w:cs="Times New Roman"/>
              </w:rPr>
            </w:pPr>
            <w:r>
              <w:rPr>
                <w:rFonts w:ascii="Times New Roman" w:hAnsi="Times New Roman" w:cs="Times New Roman" w:hint="eastAsia"/>
              </w:rPr>
              <w:t>一、</w:t>
            </w:r>
            <w:r w:rsidR="00C52494">
              <w:rPr>
                <w:rFonts w:ascii="Times New Roman" w:hAnsi="Times New Roman" w:cs="Times New Roman" w:hint="eastAsia"/>
              </w:rPr>
              <w:t>有關本點阿拉伯數字修正為中文數字</w:t>
            </w:r>
            <w:r w:rsidR="004C48DE">
              <w:rPr>
                <w:rFonts w:ascii="Times New Roman" w:hAnsi="Times New Roman" w:cs="Times New Roman"/>
              </w:rPr>
              <w:t>，</w:t>
            </w:r>
            <w:proofErr w:type="gramStart"/>
            <w:r w:rsidR="004C48DE">
              <w:rPr>
                <w:rFonts w:ascii="Times New Roman" w:hAnsi="Times New Roman" w:cs="Times New Roman"/>
              </w:rPr>
              <w:t>並</w:t>
            </w:r>
            <w:r w:rsidR="00616BDA" w:rsidRPr="003263A6">
              <w:rPr>
                <w:rFonts w:hAnsi="標楷體" w:cs="Times New Roman" w:hint="eastAsia"/>
                <w:color w:val="000000" w:themeColor="text1"/>
              </w:rPr>
              <w:t>酌作文字</w:t>
            </w:r>
            <w:proofErr w:type="gramEnd"/>
            <w:r w:rsidR="00616BDA" w:rsidRPr="003263A6">
              <w:rPr>
                <w:rFonts w:hAnsi="標楷體" w:cs="Times New Roman" w:hint="eastAsia"/>
                <w:color w:val="000000" w:themeColor="text1"/>
              </w:rPr>
              <w:t>修正</w:t>
            </w:r>
            <w:r w:rsidR="00616BDA">
              <w:rPr>
                <w:rFonts w:hAnsi="標楷體" w:cs="Times New Roman" w:hint="eastAsia"/>
                <w:color w:val="000000" w:themeColor="text1"/>
              </w:rPr>
              <w:t>。</w:t>
            </w:r>
          </w:p>
          <w:p w14:paraId="5ED5A03A" w14:textId="3EF2B09F" w:rsidR="00C52494" w:rsidRDefault="004C48DE" w:rsidP="00470821">
            <w:pPr>
              <w:pStyle w:val="Default"/>
              <w:ind w:left="468" w:hangingChars="195" w:hanging="468"/>
              <w:jc w:val="both"/>
              <w:rPr>
                <w:rFonts w:ascii="Times New Roman" w:hAnsi="Times New Roman" w:cs="Times New Roman"/>
              </w:rPr>
            </w:pPr>
            <w:r>
              <w:rPr>
                <w:rFonts w:ascii="Times New Roman" w:hAnsi="Times New Roman" w:cs="Times New Roman"/>
              </w:rPr>
              <w:t>二</w:t>
            </w:r>
            <w:r w:rsidR="00470821">
              <w:rPr>
                <w:rFonts w:ascii="Times New Roman" w:hAnsi="Times New Roman" w:cs="Times New Roman" w:hint="eastAsia"/>
              </w:rPr>
              <w:t>、</w:t>
            </w:r>
            <w:r w:rsidR="00C52494">
              <w:rPr>
                <w:rFonts w:ascii="Times New Roman" w:hAnsi="Times New Roman" w:cs="Times New Roman" w:hint="eastAsia"/>
              </w:rPr>
              <w:t>為配合空氣污染防制法第十八條第二項規定，</w:t>
            </w:r>
            <w:proofErr w:type="gramStart"/>
            <w:r w:rsidR="00C52494">
              <w:rPr>
                <w:rFonts w:ascii="Times New Roman" w:hAnsi="Times New Roman" w:cs="Times New Roman" w:hint="eastAsia"/>
              </w:rPr>
              <w:t>爰</w:t>
            </w:r>
            <w:proofErr w:type="gramEnd"/>
            <w:r w:rsidR="00C52494">
              <w:rPr>
                <w:rFonts w:ascii="Times New Roman" w:hAnsi="Times New Roman" w:cs="Times New Roman" w:hint="eastAsia"/>
              </w:rPr>
              <w:t>將本點第二款、第三款有關</w:t>
            </w:r>
            <w:r w:rsidR="00C52494" w:rsidRPr="00C52494">
              <w:rPr>
                <w:rFonts w:ascii="Times New Roman" w:hAnsi="Times New Roman" w:cs="Times New Roman" w:hint="eastAsia"/>
              </w:rPr>
              <w:t>嘉義縣環境污染防制（治）基金管理委員會</w:t>
            </w:r>
            <w:r w:rsidR="00C52494">
              <w:rPr>
                <w:rFonts w:ascii="Times New Roman" w:hAnsi="Times New Roman" w:cs="Times New Roman" w:hint="eastAsia"/>
              </w:rPr>
              <w:t>及主任委員修正為</w:t>
            </w:r>
            <w:r w:rsidR="00BA3913" w:rsidRPr="00C52494">
              <w:rPr>
                <w:rFonts w:ascii="Times New Roman" w:hAnsi="Times New Roman" w:cs="Times New Roman" w:hint="eastAsia"/>
              </w:rPr>
              <w:t>嘉義縣環境污染防制（治）基金管理會</w:t>
            </w:r>
            <w:r w:rsidR="00BA3913">
              <w:rPr>
                <w:rFonts w:ascii="Times New Roman" w:hAnsi="Times New Roman" w:cs="Times New Roman" w:hint="eastAsia"/>
              </w:rPr>
              <w:t>及召集人。</w:t>
            </w:r>
          </w:p>
        </w:tc>
      </w:tr>
    </w:tbl>
    <w:p w14:paraId="6CB58EC2" w14:textId="77777777" w:rsidR="009C3554" w:rsidRDefault="009C3554" w:rsidP="0005217A">
      <w:pPr>
        <w:spacing w:line="500" w:lineRule="exact"/>
        <w:rPr>
          <w:rFonts w:ascii="標楷體" w:eastAsia="標楷體" w:hAnsi="標楷體"/>
          <w:sz w:val="40"/>
          <w:szCs w:val="40"/>
        </w:rPr>
      </w:pPr>
    </w:p>
    <w:p w14:paraId="0C3294AD" w14:textId="77777777" w:rsidR="004A421A" w:rsidRPr="00336AB5" w:rsidRDefault="004A421A">
      <w:pPr>
        <w:widowControl/>
        <w:rPr>
          <w:rFonts w:ascii="標楷體" w:eastAsia="標楷體" w:hAnsi="標楷體"/>
          <w:sz w:val="40"/>
          <w:szCs w:val="40"/>
        </w:rPr>
      </w:pPr>
      <w:r w:rsidRPr="00336AB5">
        <w:rPr>
          <w:rFonts w:ascii="標楷體" w:eastAsia="標楷體" w:hAnsi="標楷體"/>
          <w:sz w:val="40"/>
          <w:szCs w:val="40"/>
        </w:rPr>
        <w:br w:type="page"/>
      </w:r>
    </w:p>
    <w:p w14:paraId="6C60AB34" w14:textId="311A18C5" w:rsidR="00BC2813" w:rsidRDefault="00BC2813" w:rsidP="00BC2813">
      <w:pPr>
        <w:spacing w:line="500" w:lineRule="exact"/>
        <w:jc w:val="center"/>
        <w:rPr>
          <w:rFonts w:ascii="標楷體" w:eastAsia="標楷體" w:hAnsi="標楷體"/>
          <w:sz w:val="40"/>
          <w:szCs w:val="40"/>
        </w:rPr>
      </w:pPr>
      <w:r w:rsidRPr="00BC2813">
        <w:rPr>
          <w:rFonts w:ascii="標楷體" w:eastAsia="標楷體" w:hAnsi="標楷體" w:hint="eastAsia"/>
          <w:sz w:val="40"/>
          <w:szCs w:val="40"/>
        </w:rPr>
        <w:lastRenderedPageBreak/>
        <w:t>嘉義縣環境污染防制（治）基金補助空氣品質淨化區設置申請審查作業要點</w:t>
      </w:r>
    </w:p>
    <w:p w14:paraId="56628D7B" w14:textId="7D30F2AB" w:rsidR="00BA3913" w:rsidRPr="00BA3913" w:rsidRDefault="00BA3913" w:rsidP="00BA3913">
      <w:pPr>
        <w:snapToGrid w:val="0"/>
        <w:spacing w:line="0" w:lineRule="atLeast"/>
        <w:ind w:leftChars="2067" w:left="4961"/>
        <w:jc w:val="both"/>
        <w:rPr>
          <w:rFonts w:ascii="Times New Roman" w:eastAsia="標楷體" w:hAnsi="Times New Roman" w:cs="Times New Roman"/>
          <w:sz w:val="28"/>
          <w:szCs w:val="32"/>
        </w:rPr>
      </w:pPr>
      <w:r w:rsidRPr="00BA3913">
        <w:rPr>
          <w:rFonts w:ascii="Times New Roman" w:eastAsia="標楷體" w:hAnsi="Times New Roman" w:cs="Times New Roman" w:hint="eastAsia"/>
          <w:sz w:val="28"/>
          <w:szCs w:val="32"/>
        </w:rPr>
        <w:t>中華民國</w:t>
      </w:r>
      <w:r w:rsidRPr="00BA3913">
        <w:rPr>
          <w:rFonts w:ascii="Times New Roman" w:eastAsia="標楷體" w:hAnsi="Times New Roman" w:cs="Times New Roman" w:hint="eastAsia"/>
          <w:sz w:val="28"/>
          <w:szCs w:val="32"/>
        </w:rPr>
        <w:t>92</w:t>
      </w:r>
      <w:r w:rsidRPr="00BA3913">
        <w:rPr>
          <w:rFonts w:ascii="Times New Roman" w:eastAsia="標楷體" w:hAnsi="Times New Roman" w:cs="Times New Roman" w:hint="eastAsia"/>
          <w:sz w:val="28"/>
          <w:szCs w:val="32"/>
        </w:rPr>
        <w:t>年</w:t>
      </w:r>
      <w:r w:rsidRPr="00BA3913">
        <w:rPr>
          <w:rFonts w:ascii="Times New Roman" w:eastAsia="標楷體" w:hAnsi="Times New Roman" w:cs="Times New Roman" w:hint="eastAsia"/>
          <w:sz w:val="28"/>
          <w:szCs w:val="32"/>
        </w:rPr>
        <w:t>1</w:t>
      </w:r>
      <w:r w:rsidRPr="00BA3913">
        <w:rPr>
          <w:rFonts w:ascii="Times New Roman" w:eastAsia="標楷體" w:hAnsi="Times New Roman" w:cs="Times New Roman" w:hint="eastAsia"/>
          <w:sz w:val="28"/>
          <w:szCs w:val="32"/>
        </w:rPr>
        <w:t>月</w:t>
      </w:r>
      <w:r w:rsidRPr="00BA3913">
        <w:rPr>
          <w:rFonts w:ascii="Times New Roman" w:eastAsia="標楷體" w:hAnsi="Times New Roman" w:cs="Times New Roman" w:hint="eastAsia"/>
          <w:sz w:val="28"/>
          <w:szCs w:val="32"/>
        </w:rPr>
        <w:t>24</w:t>
      </w:r>
      <w:r w:rsidRPr="00BA3913">
        <w:rPr>
          <w:rFonts w:ascii="Times New Roman" w:eastAsia="標楷體" w:hAnsi="Times New Roman" w:cs="Times New Roman" w:hint="eastAsia"/>
          <w:sz w:val="28"/>
          <w:szCs w:val="32"/>
        </w:rPr>
        <w:t>日嘉義縣</w:t>
      </w:r>
      <w:proofErr w:type="gramStart"/>
      <w:r w:rsidRPr="00BA3913">
        <w:rPr>
          <w:rFonts w:ascii="Times New Roman" w:eastAsia="標楷體" w:hAnsi="Times New Roman" w:cs="Times New Roman" w:hint="eastAsia"/>
          <w:sz w:val="28"/>
          <w:szCs w:val="32"/>
        </w:rPr>
        <w:t>政府</w:t>
      </w:r>
      <w:r w:rsidR="0008733F">
        <w:rPr>
          <w:rFonts w:ascii="Times New Roman" w:eastAsia="標楷體" w:hAnsi="Times New Roman" w:cs="Times New Roman" w:hint="eastAsia"/>
          <w:sz w:val="28"/>
          <w:szCs w:val="32"/>
        </w:rPr>
        <w:t>函頒</w:t>
      </w:r>
      <w:r w:rsidRPr="00BA3913">
        <w:rPr>
          <w:rFonts w:ascii="Times New Roman" w:eastAsia="標楷體" w:hAnsi="Times New Roman" w:cs="Times New Roman" w:hint="eastAsia"/>
          <w:sz w:val="28"/>
          <w:szCs w:val="32"/>
        </w:rPr>
        <w:t>訂</w:t>
      </w:r>
      <w:proofErr w:type="gramEnd"/>
      <w:r w:rsidRPr="00BA3913">
        <w:rPr>
          <w:rFonts w:ascii="Times New Roman" w:eastAsia="標楷體" w:hAnsi="Times New Roman" w:cs="Times New Roman" w:hint="eastAsia"/>
          <w:sz w:val="28"/>
          <w:szCs w:val="32"/>
        </w:rPr>
        <w:t>定</w:t>
      </w:r>
    </w:p>
    <w:p w14:paraId="1DDA8054" w14:textId="5CA45A40" w:rsidR="00BA3913" w:rsidRPr="00BA3913" w:rsidRDefault="00BA3913" w:rsidP="00BA3913">
      <w:pPr>
        <w:snapToGrid w:val="0"/>
        <w:spacing w:line="0" w:lineRule="atLeast"/>
        <w:ind w:leftChars="2067" w:left="4961"/>
        <w:jc w:val="both"/>
        <w:rPr>
          <w:rFonts w:ascii="Times New Roman" w:eastAsia="標楷體" w:hAnsi="Times New Roman" w:cs="Times New Roman"/>
          <w:sz w:val="28"/>
          <w:szCs w:val="32"/>
        </w:rPr>
      </w:pPr>
      <w:r w:rsidRPr="00BA3913">
        <w:rPr>
          <w:rFonts w:ascii="Times New Roman" w:eastAsia="標楷體" w:hAnsi="Times New Roman" w:cs="Times New Roman" w:hint="eastAsia"/>
          <w:sz w:val="28"/>
          <w:szCs w:val="32"/>
        </w:rPr>
        <w:t>中華民國</w:t>
      </w:r>
      <w:r w:rsidRPr="00BA3913">
        <w:rPr>
          <w:rFonts w:ascii="Times New Roman" w:eastAsia="標楷體" w:hAnsi="Times New Roman" w:cs="Times New Roman" w:hint="eastAsia"/>
          <w:sz w:val="28"/>
          <w:szCs w:val="32"/>
        </w:rPr>
        <w:t>99</w:t>
      </w:r>
      <w:r w:rsidRPr="00BA3913">
        <w:rPr>
          <w:rFonts w:ascii="Times New Roman" w:eastAsia="標楷體" w:hAnsi="Times New Roman" w:cs="Times New Roman" w:hint="eastAsia"/>
          <w:sz w:val="28"/>
          <w:szCs w:val="32"/>
        </w:rPr>
        <w:t>年</w:t>
      </w:r>
      <w:r w:rsidRPr="00BA3913">
        <w:rPr>
          <w:rFonts w:ascii="Times New Roman" w:eastAsia="標楷體" w:hAnsi="Times New Roman" w:cs="Times New Roman" w:hint="eastAsia"/>
          <w:sz w:val="28"/>
          <w:szCs w:val="32"/>
        </w:rPr>
        <w:t>6</w:t>
      </w:r>
      <w:r w:rsidRPr="00BA3913">
        <w:rPr>
          <w:rFonts w:ascii="Times New Roman" w:eastAsia="標楷體" w:hAnsi="Times New Roman" w:cs="Times New Roman" w:hint="eastAsia"/>
          <w:sz w:val="28"/>
          <w:szCs w:val="32"/>
        </w:rPr>
        <w:t>月</w:t>
      </w:r>
      <w:r w:rsidRPr="00BA3913">
        <w:rPr>
          <w:rFonts w:ascii="Times New Roman" w:eastAsia="標楷體" w:hAnsi="Times New Roman" w:cs="Times New Roman" w:hint="eastAsia"/>
          <w:sz w:val="28"/>
          <w:szCs w:val="32"/>
        </w:rPr>
        <w:t>4</w:t>
      </w:r>
      <w:r w:rsidRPr="00BA3913">
        <w:rPr>
          <w:rFonts w:ascii="Times New Roman" w:eastAsia="標楷體" w:hAnsi="Times New Roman" w:cs="Times New Roman" w:hint="eastAsia"/>
          <w:sz w:val="28"/>
          <w:szCs w:val="32"/>
        </w:rPr>
        <w:t>日</w:t>
      </w:r>
      <w:proofErr w:type="gramStart"/>
      <w:r w:rsidRPr="00BA3913">
        <w:rPr>
          <w:rFonts w:ascii="Times New Roman" w:eastAsia="標楷體" w:hAnsi="Times New Roman" w:cs="Times New Roman" w:hint="eastAsia"/>
          <w:sz w:val="28"/>
          <w:szCs w:val="32"/>
        </w:rPr>
        <w:t>府環字第</w:t>
      </w:r>
      <w:r w:rsidRPr="00BA3913">
        <w:rPr>
          <w:rFonts w:ascii="Times New Roman" w:eastAsia="標楷體" w:hAnsi="Times New Roman" w:cs="Times New Roman" w:hint="eastAsia"/>
          <w:sz w:val="28"/>
          <w:szCs w:val="32"/>
        </w:rPr>
        <w:t>0990001543</w:t>
      </w:r>
      <w:r w:rsidRPr="00BA3913">
        <w:rPr>
          <w:rFonts w:ascii="Times New Roman" w:eastAsia="標楷體" w:hAnsi="Times New Roman" w:cs="Times New Roman" w:hint="eastAsia"/>
          <w:sz w:val="28"/>
          <w:szCs w:val="32"/>
        </w:rPr>
        <w:t>號函</w:t>
      </w:r>
      <w:r w:rsidR="0008733F">
        <w:rPr>
          <w:rFonts w:ascii="Times New Roman" w:eastAsia="標楷體" w:hAnsi="Times New Roman" w:cs="Times New Roman" w:hint="eastAsia"/>
          <w:sz w:val="28"/>
          <w:szCs w:val="32"/>
        </w:rPr>
        <w:t>頒</w:t>
      </w:r>
      <w:proofErr w:type="gramEnd"/>
      <w:r w:rsidRPr="00BA3913">
        <w:rPr>
          <w:rFonts w:ascii="Times New Roman" w:eastAsia="標楷體" w:hAnsi="Times New Roman" w:cs="Times New Roman" w:hint="eastAsia"/>
          <w:sz w:val="28"/>
          <w:szCs w:val="32"/>
        </w:rPr>
        <w:t>修正第</w:t>
      </w:r>
      <w:r w:rsidRPr="00BA3913">
        <w:rPr>
          <w:rFonts w:ascii="Times New Roman" w:eastAsia="標楷體" w:hAnsi="Times New Roman" w:cs="Times New Roman" w:hint="eastAsia"/>
          <w:sz w:val="28"/>
          <w:szCs w:val="32"/>
        </w:rPr>
        <w:t>2</w:t>
      </w:r>
      <w:r w:rsidRPr="00BA3913">
        <w:rPr>
          <w:rFonts w:ascii="Times New Roman" w:eastAsia="標楷體" w:hAnsi="Times New Roman" w:cs="Times New Roman" w:hint="eastAsia"/>
          <w:sz w:val="28"/>
          <w:szCs w:val="32"/>
        </w:rPr>
        <w:t>、</w:t>
      </w:r>
      <w:r w:rsidRPr="00BA3913">
        <w:rPr>
          <w:rFonts w:ascii="Times New Roman" w:eastAsia="標楷體" w:hAnsi="Times New Roman" w:cs="Times New Roman" w:hint="eastAsia"/>
          <w:sz w:val="28"/>
          <w:szCs w:val="32"/>
        </w:rPr>
        <w:t>3</w:t>
      </w:r>
      <w:r w:rsidRPr="00BA3913">
        <w:rPr>
          <w:rFonts w:ascii="Times New Roman" w:eastAsia="標楷體" w:hAnsi="Times New Roman" w:cs="Times New Roman" w:hint="eastAsia"/>
          <w:sz w:val="28"/>
          <w:szCs w:val="32"/>
        </w:rPr>
        <w:t>、</w:t>
      </w:r>
      <w:r w:rsidRPr="00BA3913">
        <w:rPr>
          <w:rFonts w:ascii="Times New Roman" w:eastAsia="標楷體" w:hAnsi="Times New Roman" w:cs="Times New Roman" w:hint="eastAsia"/>
          <w:sz w:val="28"/>
          <w:szCs w:val="32"/>
        </w:rPr>
        <w:t>8</w:t>
      </w:r>
      <w:r w:rsidRPr="00BA3913">
        <w:rPr>
          <w:rFonts w:ascii="Times New Roman" w:eastAsia="標楷體" w:hAnsi="Times New Roman" w:cs="Times New Roman" w:hint="eastAsia"/>
          <w:sz w:val="28"/>
          <w:szCs w:val="32"/>
        </w:rPr>
        <w:t>點</w:t>
      </w:r>
    </w:p>
    <w:p w14:paraId="6279C56B" w14:textId="28272989" w:rsidR="00BA3913" w:rsidRDefault="00BA3913" w:rsidP="00BA3913">
      <w:pPr>
        <w:snapToGrid w:val="0"/>
        <w:spacing w:line="0" w:lineRule="atLeast"/>
        <w:ind w:leftChars="2067" w:left="4961"/>
        <w:jc w:val="both"/>
        <w:rPr>
          <w:rFonts w:ascii="Times New Roman" w:eastAsia="標楷體" w:hAnsi="Times New Roman" w:cs="Times New Roman"/>
          <w:sz w:val="28"/>
          <w:szCs w:val="32"/>
        </w:rPr>
      </w:pPr>
      <w:r w:rsidRPr="00BA3913">
        <w:rPr>
          <w:rFonts w:ascii="Times New Roman" w:eastAsia="標楷體" w:hAnsi="Times New Roman" w:cs="Times New Roman" w:hint="eastAsia"/>
          <w:sz w:val="28"/>
          <w:szCs w:val="32"/>
        </w:rPr>
        <w:t>中華民國</w:t>
      </w:r>
      <w:r w:rsidRPr="00BA3913">
        <w:rPr>
          <w:rFonts w:ascii="Times New Roman" w:eastAsia="標楷體" w:hAnsi="Times New Roman" w:cs="Times New Roman" w:hint="eastAsia"/>
          <w:sz w:val="28"/>
          <w:szCs w:val="32"/>
        </w:rPr>
        <w:t>100</w:t>
      </w:r>
      <w:r w:rsidRPr="00BA3913">
        <w:rPr>
          <w:rFonts w:ascii="Times New Roman" w:eastAsia="標楷體" w:hAnsi="Times New Roman" w:cs="Times New Roman" w:hint="eastAsia"/>
          <w:sz w:val="28"/>
          <w:szCs w:val="32"/>
        </w:rPr>
        <w:t>年</w:t>
      </w:r>
      <w:r w:rsidRPr="00BA3913">
        <w:rPr>
          <w:rFonts w:ascii="Times New Roman" w:eastAsia="標楷體" w:hAnsi="Times New Roman" w:cs="Times New Roman" w:hint="eastAsia"/>
          <w:sz w:val="28"/>
          <w:szCs w:val="32"/>
        </w:rPr>
        <w:t>2</w:t>
      </w:r>
      <w:r w:rsidRPr="00BA3913">
        <w:rPr>
          <w:rFonts w:ascii="Times New Roman" w:eastAsia="標楷體" w:hAnsi="Times New Roman" w:cs="Times New Roman" w:hint="eastAsia"/>
          <w:sz w:val="28"/>
          <w:szCs w:val="32"/>
        </w:rPr>
        <w:t>月</w:t>
      </w:r>
      <w:r w:rsidRPr="00BA3913">
        <w:rPr>
          <w:rFonts w:ascii="Times New Roman" w:eastAsia="標楷體" w:hAnsi="Times New Roman" w:cs="Times New Roman" w:hint="eastAsia"/>
          <w:sz w:val="28"/>
          <w:szCs w:val="32"/>
        </w:rPr>
        <w:t>8</w:t>
      </w:r>
      <w:r w:rsidRPr="00BA3913">
        <w:rPr>
          <w:rFonts w:ascii="Times New Roman" w:eastAsia="標楷體" w:hAnsi="Times New Roman" w:cs="Times New Roman" w:hint="eastAsia"/>
          <w:sz w:val="28"/>
          <w:szCs w:val="32"/>
        </w:rPr>
        <w:t>日</w:t>
      </w:r>
      <w:proofErr w:type="gramStart"/>
      <w:r w:rsidRPr="00BA3913">
        <w:rPr>
          <w:rFonts w:ascii="Times New Roman" w:eastAsia="標楷體" w:hAnsi="Times New Roman" w:cs="Times New Roman" w:hint="eastAsia"/>
          <w:sz w:val="28"/>
          <w:szCs w:val="32"/>
        </w:rPr>
        <w:t>府環字第</w:t>
      </w:r>
      <w:r w:rsidRPr="00BA3913">
        <w:rPr>
          <w:rFonts w:ascii="Times New Roman" w:eastAsia="標楷體" w:hAnsi="Times New Roman" w:cs="Times New Roman" w:hint="eastAsia"/>
          <w:sz w:val="28"/>
          <w:szCs w:val="32"/>
        </w:rPr>
        <w:t>1000000715</w:t>
      </w:r>
      <w:r w:rsidRPr="00BA3913">
        <w:rPr>
          <w:rFonts w:ascii="Times New Roman" w:eastAsia="標楷體" w:hAnsi="Times New Roman" w:cs="Times New Roman" w:hint="eastAsia"/>
          <w:sz w:val="28"/>
          <w:szCs w:val="32"/>
        </w:rPr>
        <w:t>號函</w:t>
      </w:r>
      <w:r w:rsidR="0008733F">
        <w:rPr>
          <w:rFonts w:ascii="Times New Roman" w:eastAsia="標楷體" w:hAnsi="Times New Roman" w:cs="Times New Roman" w:hint="eastAsia"/>
          <w:sz w:val="28"/>
          <w:szCs w:val="32"/>
        </w:rPr>
        <w:t>頒</w:t>
      </w:r>
      <w:proofErr w:type="gramEnd"/>
      <w:r w:rsidRPr="00BA3913">
        <w:rPr>
          <w:rFonts w:ascii="Times New Roman" w:eastAsia="標楷體" w:hAnsi="Times New Roman" w:cs="Times New Roman" w:hint="eastAsia"/>
          <w:sz w:val="28"/>
          <w:szCs w:val="32"/>
        </w:rPr>
        <w:t>修正全文</w:t>
      </w:r>
      <w:r w:rsidRPr="00BA3913">
        <w:rPr>
          <w:rFonts w:ascii="Times New Roman" w:eastAsia="標楷體" w:hAnsi="Times New Roman" w:cs="Times New Roman" w:hint="eastAsia"/>
          <w:sz w:val="28"/>
          <w:szCs w:val="32"/>
        </w:rPr>
        <w:t>11</w:t>
      </w:r>
      <w:r w:rsidRPr="00BA3913">
        <w:rPr>
          <w:rFonts w:ascii="Times New Roman" w:eastAsia="標楷體" w:hAnsi="Times New Roman" w:cs="Times New Roman" w:hint="eastAsia"/>
          <w:sz w:val="28"/>
          <w:szCs w:val="32"/>
        </w:rPr>
        <w:t>點</w:t>
      </w:r>
    </w:p>
    <w:p w14:paraId="469176A2" w14:textId="7EC23936" w:rsidR="00D11FD2" w:rsidRDefault="00CB49AA" w:rsidP="00BA3913">
      <w:pPr>
        <w:snapToGrid w:val="0"/>
        <w:spacing w:line="0" w:lineRule="atLeast"/>
        <w:ind w:leftChars="2067" w:left="4961"/>
        <w:jc w:val="both"/>
        <w:rPr>
          <w:rFonts w:ascii="Times New Roman" w:eastAsia="標楷體" w:hAnsi="Times New Roman" w:cs="Times New Roman"/>
          <w:sz w:val="28"/>
          <w:szCs w:val="32"/>
        </w:rPr>
      </w:pPr>
      <w:r>
        <w:rPr>
          <w:rFonts w:ascii="Times New Roman" w:eastAsia="標楷體" w:hAnsi="Times New Roman" w:cs="Times New Roman"/>
          <w:sz w:val="28"/>
          <w:szCs w:val="32"/>
        </w:rPr>
        <w:t>中華民國</w:t>
      </w:r>
      <w:r>
        <w:rPr>
          <w:rFonts w:ascii="Times New Roman" w:eastAsia="標楷體" w:hAnsi="Times New Roman" w:cs="Times New Roman" w:hint="eastAsia"/>
          <w:sz w:val="28"/>
          <w:szCs w:val="32"/>
        </w:rPr>
        <w:t>109</w:t>
      </w:r>
      <w:r>
        <w:rPr>
          <w:rFonts w:ascii="Times New Roman" w:eastAsia="標楷體" w:hAnsi="Times New Roman" w:cs="Times New Roman"/>
          <w:sz w:val="28"/>
          <w:szCs w:val="32"/>
        </w:rPr>
        <w:t>年</w:t>
      </w:r>
      <w:r w:rsidR="008C39B8">
        <w:rPr>
          <w:rFonts w:ascii="Times New Roman" w:eastAsia="標楷體" w:hAnsi="Times New Roman" w:cs="Times New Roman" w:hint="eastAsia"/>
          <w:sz w:val="28"/>
          <w:szCs w:val="32"/>
        </w:rPr>
        <w:t>9</w:t>
      </w:r>
      <w:r>
        <w:rPr>
          <w:rFonts w:ascii="Times New Roman" w:eastAsia="標楷體" w:hAnsi="Times New Roman" w:cs="Times New Roman"/>
          <w:sz w:val="28"/>
          <w:szCs w:val="32"/>
        </w:rPr>
        <w:t>月</w:t>
      </w:r>
      <w:r w:rsidR="008C39B8">
        <w:rPr>
          <w:rFonts w:ascii="Times New Roman" w:eastAsia="標楷體" w:hAnsi="Times New Roman" w:cs="Times New Roman" w:hint="eastAsia"/>
          <w:sz w:val="28"/>
          <w:szCs w:val="32"/>
        </w:rPr>
        <w:t>7</w:t>
      </w:r>
      <w:r>
        <w:rPr>
          <w:rFonts w:ascii="Times New Roman" w:eastAsia="標楷體" w:hAnsi="Times New Roman" w:cs="Times New Roman"/>
          <w:sz w:val="28"/>
          <w:szCs w:val="32"/>
        </w:rPr>
        <w:t>日</w:t>
      </w:r>
      <w:proofErr w:type="gramStart"/>
      <w:r>
        <w:rPr>
          <w:rFonts w:ascii="Times New Roman" w:eastAsia="標楷體" w:hAnsi="Times New Roman" w:cs="Times New Roman"/>
          <w:sz w:val="28"/>
          <w:szCs w:val="32"/>
        </w:rPr>
        <w:t>府授環空字第</w:t>
      </w:r>
      <w:r>
        <w:rPr>
          <w:rFonts w:ascii="Times New Roman" w:eastAsia="標楷體" w:hAnsi="Times New Roman" w:cs="Times New Roman" w:hint="eastAsia"/>
          <w:sz w:val="28"/>
          <w:szCs w:val="32"/>
        </w:rPr>
        <w:t>1090184416</w:t>
      </w:r>
      <w:r>
        <w:rPr>
          <w:rFonts w:ascii="Times New Roman" w:eastAsia="標楷體" w:hAnsi="Times New Roman" w:cs="Times New Roman"/>
          <w:sz w:val="28"/>
          <w:szCs w:val="32"/>
        </w:rPr>
        <w:t>號函頒</w:t>
      </w:r>
      <w:proofErr w:type="gramEnd"/>
      <w:r>
        <w:rPr>
          <w:rFonts w:ascii="Times New Roman" w:eastAsia="標楷體" w:hAnsi="Times New Roman" w:cs="Times New Roman"/>
          <w:sz w:val="28"/>
          <w:szCs w:val="32"/>
        </w:rPr>
        <w:t>修正第</w:t>
      </w:r>
      <w:r>
        <w:rPr>
          <w:rFonts w:ascii="Times New Roman" w:eastAsia="標楷體" w:hAnsi="Times New Roman" w:cs="Times New Roman" w:hint="eastAsia"/>
          <w:sz w:val="28"/>
          <w:szCs w:val="32"/>
        </w:rPr>
        <w:t>3</w:t>
      </w:r>
      <w:r>
        <w:rPr>
          <w:rFonts w:ascii="Times New Roman" w:eastAsia="標楷體" w:hAnsi="Times New Roman" w:cs="Times New Roman"/>
          <w:sz w:val="28"/>
          <w:szCs w:val="32"/>
        </w:rPr>
        <w:t>點、第</w:t>
      </w:r>
      <w:r>
        <w:rPr>
          <w:rFonts w:ascii="Times New Roman" w:eastAsia="標楷體" w:hAnsi="Times New Roman" w:cs="Times New Roman" w:hint="eastAsia"/>
          <w:sz w:val="28"/>
          <w:szCs w:val="32"/>
        </w:rPr>
        <w:t>4</w:t>
      </w:r>
      <w:r>
        <w:rPr>
          <w:rFonts w:ascii="Times New Roman" w:eastAsia="標楷體" w:hAnsi="Times New Roman" w:cs="Times New Roman"/>
          <w:sz w:val="28"/>
          <w:szCs w:val="32"/>
        </w:rPr>
        <w:t>點、第</w:t>
      </w:r>
      <w:r>
        <w:rPr>
          <w:rFonts w:ascii="Times New Roman" w:eastAsia="標楷體" w:hAnsi="Times New Roman" w:cs="Times New Roman" w:hint="eastAsia"/>
          <w:sz w:val="28"/>
          <w:szCs w:val="32"/>
        </w:rPr>
        <w:t>7</w:t>
      </w:r>
      <w:r>
        <w:rPr>
          <w:rFonts w:ascii="Times New Roman" w:eastAsia="標楷體" w:hAnsi="Times New Roman" w:cs="Times New Roman"/>
          <w:sz w:val="28"/>
          <w:szCs w:val="32"/>
        </w:rPr>
        <w:t>點</w:t>
      </w:r>
    </w:p>
    <w:p w14:paraId="6E47A787" w14:textId="77777777" w:rsidR="0008733F" w:rsidRPr="0008733F" w:rsidRDefault="0008733F" w:rsidP="00BA3913">
      <w:pPr>
        <w:snapToGrid w:val="0"/>
        <w:spacing w:line="0" w:lineRule="atLeast"/>
        <w:ind w:leftChars="2067" w:left="4961"/>
        <w:jc w:val="both"/>
        <w:rPr>
          <w:rFonts w:ascii="Times New Roman" w:eastAsia="標楷體" w:hAnsi="Times New Roman" w:cs="Times New Roman"/>
          <w:sz w:val="28"/>
          <w:szCs w:val="32"/>
        </w:rPr>
      </w:pPr>
    </w:p>
    <w:p w14:paraId="07A5610F" w14:textId="02D4BFBD" w:rsidR="008C39B8" w:rsidRPr="008C39B8" w:rsidRDefault="008C39B8" w:rsidP="008C39B8">
      <w:pPr>
        <w:snapToGrid w:val="0"/>
        <w:spacing w:afterLines="50" w:after="180" w:line="400" w:lineRule="exact"/>
        <w:ind w:left="608" w:hangingChars="190" w:hanging="608"/>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一、為加強全縣環境綠化、減少裸露表土、增加綠地面積及淨化空氣，審查核定由環境污染防制（治）基金補助空氣品質淨化區（以下簡稱空品淨化區）設置，以改善空氣品質，特訂定本要點（以下簡稱本要點）。</w:t>
      </w:r>
    </w:p>
    <w:p w14:paraId="6E892CED" w14:textId="7C55CA8A" w:rsidR="008C39B8" w:rsidRPr="008C39B8" w:rsidRDefault="008C39B8" w:rsidP="008C39B8">
      <w:pPr>
        <w:snapToGrid w:val="0"/>
        <w:spacing w:afterLines="50" w:after="180" w:line="400" w:lineRule="exact"/>
        <w:ind w:left="608" w:hangingChars="190" w:hanging="608"/>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二、本要點以本縣轄各鄉鎮（市）公所、本府各局處及所屬機關、學校等為申請單位。</w:t>
      </w:r>
    </w:p>
    <w:p w14:paraId="1F4E04CA" w14:textId="50DA1C38" w:rsidR="00BA3913" w:rsidRDefault="00BA3913" w:rsidP="00BA3913">
      <w:pPr>
        <w:snapToGrid w:val="0"/>
        <w:spacing w:afterLines="50" w:after="180" w:line="400" w:lineRule="exact"/>
        <w:ind w:left="608" w:hangingChars="190" w:hanging="608"/>
        <w:jc w:val="both"/>
        <w:rPr>
          <w:rFonts w:ascii="Times New Roman" w:eastAsia="標楷體" w:hAnsi="Times New Roman" w:cs="Times New Roman"/>
          <w:sz w:val="32"/>
          <w:szCs w:val="32"/>
        </w:rPr>
      </w:pPr>
      <w:r w:rsidRPr="00BA3913">
        <w:rPr>
          <w:rFonts w:ascii="Times New Roman" w:eastAsia="標楷體" w:hAnsi="Times New Roman" w:cs="Times New Roman" w:hint="eastAsia"/>
          <w:sz w:val="32"/>
          <w:szCs w:val="32"/>
        </w:rPr>
        <w:t>三、本要點以補助面積</w:t>
      </w:r>
      <w:r>
        <w:rPr>
          <w:rFonts w:ascii="Times New Roman" w:eastAsia="標楷體" w:hAnsi="Times New Roman" w:cs="Times New Roman" w:hint="eastAsia"/>
          <w:sz w:val="32"/>
          <w:szCs w:val="32"/>
        </w:rPr>
        <w:t>零點一</w:t>
      </w:r>
      <w:r w:rsidRPr="00BA3913">
        <w:rPr>
          <w:rFonts w:ascii="Times New Roman" w:eastAsia="標楷體" w:hAnsi="Times New Roman" w:cs="Times New Roman" w:hint="eastAsia"/>
          <w:sz w:val="32"/>
          <w:szCs w:val="32"/>
        </w:rPr>
        <w:t>公頃（含）以上之公有土地，執行垃圾場、廢棄物堆置場等裸露地植樹綠化、淨化空氣品質為主，不具改善空氣品質之硬體設施（如亭台樓閣、假山、遊樂設施等建物或設施及大面積之不透水鋪面等）及自行車道設置不予補助。</w:t>
      </w:r>
    </w:p>
    <w:p w14:paraId="1BC44789" w14:textId="02480CD2" w:rsidR="009C3554" w:rsidRDefault="00BC2813" w:rsidP="00BC2813">
      <w:pPr>
        <w:snapToGrid w:val="0"/>
        <w:spacing w:afterLines="50" w:after="180" w:line="400" w:lineRule="exact"/>
        <w:ind w:left="608" w:hangingChars="190" w:hanging="60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四、申請植栽苗木應以公有苗圃所提供之樹種為主，選用樹種建議應具有吸收空氣污染物及排放較低臭氧前驅物之本土原生樹種或馴化種，非使用公有苗圃之苗木，需自籌經費辦理。</w:t>
      </w:r>
    </w:p>
    <w:p w14:paraId="514F5B2F" w14:textId="6835F540" w:rsidR="008C39B8" w:rsidRPr="008C39B8" w:rsidRDefault="008C39B8" w:rsidP="008C39B8">
      <w:pPr>
        <w:snapToGrid w:val="0"/>
        <w:spacing w:afterLines="50" w:after="180" w:line="400" w:lineRule="exact"/>
        <w:ind w:left="608" w:hangingChars="190" w:hanging="608"/>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五、補助計畫應於當年度內執行完畢，若因故無法完工，則應於年度</w:t>
      </w:r>
      <w:proofErr w:type="gramStart"/>
      <w:r w:rsidRPr="008C39B8">
        <w:rPr>
          <w:rFonts w:ascii="Times New Roman" w:eastAsia="標楷體" w:hAnsi="Times New Roman" w:cs="Times New Roman" w:hint="eastAsia"/>
          <w:sz w:val="32"/>
          <w:szCs w:val="32"/>
        </w:rPr>
        <w:t>結束前憑發包</w:t>
      </w:r>
      <w:proofErr w:type="gramEnd"/>
      <w:r w:rsidRPr="008C39B8">
        <w:rPr>
          <w:rFonts w:ascii="Times New Roman" w:eastAsia="標楷體" w:hAnsi="Times New Roman" w:cs="Times New Roman" w:hint="eastAsia"/>
          <w:sz w:val="32"/>
          <w:szCs w:val="32"/>
        </w:rPr>
        <w:t>合約書提報申請保留。</w:t>
      </w:r>
    </w:p>
    <w:p w14:paraId="4D12CEF6" w14:textId="77777777" w:rsidR="008C39B8" w:rsidRDefault="008C39B8" w:rsidP="008C39B8">
      <w:pPr>
        <w:snapToGrid w:val="0"/>
        <w:spacing w:afterLines="50" w:after="180" w:line="400" w:lineRule="exact"/>
        <w:jc w:val="both"/>
        <w:rPr>
          <w:rFonts w:ascii="細明體" w:eastAsia="細明體" w:hAnsi="細明體"/>
          <w:color w:val="000000"/>
          <w:sz w:val="27"/>
          <w:szCs w:val="27"/>
        </w:rPr>
      </w:pPr>
      <w:r w:rsidRPr="008C39B8">
        <w:rPr>
          <w:rFonts w:ascii="Times New Roman" w:eastAsia="標楷體" w:hAnsi="Times New Roman" w:cs="Times New Roman" w:hint="eastAsia"/>
          <w:sz w:val="32"/>
          <w:szCs w:val="32"/>
        </w:rPr>
        <w:t>六、申請單位於</w:t>
      </w:r>
      <w:proofErr w:type="gramStart"/>
      <w:r w:rsidRPr="008C39B8">
        <w:rPr>
          <w:rFonts w:ascii="Times New Roman" w:eastAsia="標楷體" w:hAnsi="Times New Roman" w:cs="Times New Roman" w:hint="eastAsia"/>
          <w:sz w:val="32"/>
          <w:szCs w:val="32"/>
        </w:rPr>
        <w:t>申請空品淨化</w:t>
      </w:r>
      <w:proofErr w:type="gramEnd"/>
      <w:r w:rsidRPr="008C39B8">
        <w:rPr>
          <w:rFonts w:ascii="Times New Roman" w:eastAsia="標楷體" w:hAnsi="Times New Roman" w:cs="Times New Roman" w:hint="eastAsia"/>
          <w:sz w:val="32"/>
          <w:szCs w:val="32"/>
        </w:rPr>
        <w:t>區設置經費時，應檢具計畫書。</w:t>
      </w:r>
    </w:p>
    <w:p w14:paraId="3FE0D266" w14:textId="74A084C7" w:rsidR="008C39B8" w:rsidRDefault="008C39B8" w:rsidP="008C39B8">
      <w:pPr>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proofErr w:type="gramStart"/>
      <w:r w:rsidRPr="00BC2813">
        <w:rPr>
          <w:rFonts w:ascii="Times New Roman" w:eastAsia="標楷體" w:hAnsi="Times New Roman" w:cs="Times New Roman" w:hint="eastAsia"/>
          <w:sz w:val="32"/>
          <w:szCs w:val="32"/>
        </w:rPr>
        <w:t>一</w:t>
      </w:r>
      <w:proofErr w:type="gramEnd"/>
      <w:r w:rsidRPr="00BC2813">
        <w:rPr>
          <w:rFonts w:ascii="Times New Roman" w:eastAsia="標楷體" w:hAnsi="Times New Roman" w:cs="Times New Roman" w:hint="eastAsia"/>
          <w:sz w:val="32"/>
          <w:szCs w:val="32"/>
        </w:rPr>
        <w:t>)</w:t>
      </w:r>
      <w:r w:rsidRPr="008C39B8">
        <w:rPr>
          <w:rFonts w:ascii="Times New Roman" w:eastAsia="標楷體" w:hAnsi="Times New Roman" w:cs="Times New Roman" w:hint="eastAsia"/>
          <w:sz w:val="32"/>
          <w:szCs w:val="32"/>
        </w:rPr>
        <w:t>計畫書內容應依據行政院環境保護署「空氣品質淨化區設置申請補助要點」之附件檢具計畫書，應包含項目如附件一。</w:t>
      </w:r>
    </w:p>
    <w:p w14:paraId="6C6A067E" w14:textId="7E350B67" w:rsidR="008C39B8" w:rsidRPr="008C39B8" w:rsidRDefault="008C39B8" w:rsidP="008C39B8">
      <w:pPr>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二</w:t>
      </w:r>
      <w:r w:rsidRPr="00BC2813">
        <w:rPr>
          <w:rFonts w:ascii="Times New Roman" w:eastAsia="標楷體" w:hAnsi="Times New Roman" w:cs="Times New Roman" w:hint="eastAsia"/>
          <w:sz w:val="32"/>
          <w:szCs w:val="32"/>
        </w:rPr>
        <w:t>)</w:t>
      </w:r>
      <w:r w:rsidRPr="008C39B8">
        <w:rPr>
          <w:rFonts w:ascii="Times New Roman" w:eastAsia="標楷體" w:hAnsi="Times New Roman" w:cs="Times New Roman" w:hint="eastAsia"/>
          <w:sz w:val="32"/>
          <w:szCs w:val="32"/>
        </w:rPr>
        <w:t>設置計畫書內容不完整或不合規定者，經通知限期補正，逾期仍未補正者，以駁回方式處理之。</w:t>
      </w:r>
    </w:p>
    <w:p w14:paraId="702E2572" w14:textId="54873BE6" w:rsidR="00BC2813" w:rsidRDefault="00BC2813" w:rsidP="00BC2813">
      <w:pPr>
        <w:snapToGrid w:val="0"/>
        <w:spacing w:afterLines="50" w:after="180" w:line="400" w:lineRule="exact"/>
        <w:ind w:left="608" w:hangingChars="190" w:hanging="60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七、申請案件金額核定權責如左：</w:t>
      </w:r>
    </w:p>
    <w:p w14:paraId="776D9660" w14:textId="28AAF443" w:rsidR="00BC2813" w:rsidRPr="00BC2813" w:rsidRDefault="00BC2813" w:rsidP="00BC2813">
      <w:pPr>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proofErr w:type="gramStart"/>
      <w:r w:rsidRPr="00BC2813">
        <w:rPr>
          <w:rFonts w:ascii="Times New Roman" w:eastAsia="標楷體" w:hAnsi="Times New Roman" w:cs="Times New Roman" w:hint="eastAsia"/>
          <w:sz w:val="32"/>
          <w:szCs w:val="32"/>
        </w:rPr>
        <w:t>一</w:t>
      </w:r>
      <w:proofErr w:type="gramEnd"/>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申請案件金額未達</w:t>
      </w:r>
      <w:r w:rsidR="00BA3913">
        <w:rPr>
          <w:rFonts w:ascii="Times New Roman" w:eastAsia="標楷體" w:hAnsi="Times New Roman" w:cs="Times New Roman" w:hint="eastAsia"/>
          <w:sz w:val="32"/>
          <w:szCs w:val="32"/>
        </w:rPr>
        <w:t>十</w:t>
      </w:r>
      <w:r w:rsidRPr="00BC2813">
        <w:rPr>
          <w:rFonts w:ascii="Times New Roman" w:eastAsia="標楷體" w:hAnsi="Times New Roman" w:cs="Times New Roman" w:hint="eastAsia"/>
          <w:sz w:val="32"/>
          <w:szCs w:val="32"/>
        </w:rPr>
        <w:t>萬元者，計畫內容經嘉義縣環境保護局</w:t>
      </w: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以下簡</w:t>
      </w:r>
      <w:r w:rsidRPr="00BC2813">
        <w:rPr>
          <w:rFonts w:ascii="Times New Roman" w:eastAsia="標楷體" w:hAnsi="Times New Roman" w:cs="Times New Roman" w:hint="eastAsia"/>
          <w:sz w:val="32"/>
          <w:szCs w:val="32"/>
        </w:rPr>
        <w:lastRenderedPageBreak/>
        <w:t>稱本縣環境保護局</w:t>
      </w: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審查通過，授權本縣環境保護局局長核定。</w:t>
      </w:r>
    </w:p>
    <w:p w14:paraId="422EE14D" w14:textId="378BCDC1" w:rsidR="00BC2813" w:rsidRPr="00BC2813" w:rsidRDefault="00BC2813" w:rsidP="00BC2813">
      <w:pPr>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二</w:t>
      </w: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申請案件金額達</w:t>
      </w:r>
      <w:r w:rsidR="00BA3913">
        <w:rPr>
          <w:rFonts w:ascii="Times New Roman" w:eastAsia="標楷體" w:hAnsi="Times New Roman" w:cs="Times New Roman" w:hint="eastAsia"/>
          <w:sz w:val="32"/>
          <w:szCs w:val="32"/>
        </w:rPr>
        <w:t>十</w:t>
      </w:r>
      <w:r w:rsidRPr="00BC2813">
        <w:rPr>
          <w:rFonts w:ascii="Times New Roman" w:eastAsia="標楷體" w:hAnsi="Times New Roman" w:cs="Times New Roman" w:hint="eastAsia"/>
          <w:sz w:val="32"/>
          <w:szCs w:val="32"/>
        </w:rPr>
        <w:t>萬元以上至</w:t>
      </w:r>
      <w:proofErr w:type="gramStart"/>
      <w:r w:rsidR="00BA3913">
        <w:rPr>
          <w:rFonts w:ascii="Times New Roman" w:eastAsia="標楷體" w:hAnsi="Times New Roman" w:cs="Times New Roman" w:hint="eastAsia"/>
          <w:sz w:val="32"/>
          <w:szCs w:val="32"/>
        </w:rPr>
        <w:t>一</w:t>
      </w:r>
      <w:proofErr w:type="gramEnd"/>
      <w:r w:rsidR="00BA3913">
        <w:rPr>
          <w:rFonts w:ascii="Times New Roman" w:eastAsia="標楷體" w:hAnsi="Times New Roman" w:cs="Times New Roman" w:hint="eastAsia"/>
          <w:sz w:val="32"/>
          <w:szCs w:val="32"/>
        </w:rPr>
        <w:t>百</w:t>
      </w:r>
      <w:r w:rsidRPr="00BC2813">
        <w:rPr>
          <w:rFonts w:ascii="Times New Roman" w:eastAsia="標楷體" w:hAnsi="Times New Roman" w:cs="Times New Roman" w:hint="eastAsia"/>
          <w:sz w:val="32"/>
          <w:szCs w:val="32"/>
        </w:rPr>
        <w:t>萬元者，由本縣環境保護局審查通過，簽奉嘉義縣環境污染防制（治）基金管理會</w:t>
      </w: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以下簡稱本會</w:t>
      </w: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召集人核定。</w:t>
      </w:r>
    </w:p>
    <w:p w14:paraId="6311BC59" w14:textId="277CE22E" w:rsidR="00BC2813" w:rsidRPr="00BC2813" w:rsidRDefault="00BC2813" w:rsidP="00DA686C">
      <w:pPr>
        <w:overflowPunct w:val="0"/>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三</w:t>
      </w:r>
      <w:r w:rsidRPr="00BC2813">
        <w:rPr>
          <w:rFonts w:ascii="Times New Roman" w:eastAsia="標楷體" w:hAnsi="Times New Roman" w:cs="Times New Roman" w:hint="eastAsia"/>
          <w:sz w:val="32"/>
          <w:szCs w:val="32"/>
        </w:rPr>
        <w:t>)</w:t>
      </w:r>
      <w:r w:rsidR="00616BDA">
        <w:rPr>
          <w:rFonts w:ascii="Times New Roman" w:eastAsia="標楷體" w:hAnsi="Times New Roman" w:cs="Times New Roman" w:hint="eastAsia"/>
          <w:sz w:val="32"/>
          <w:szCs w:val="32"/>
        </w:rPr>
        <w:t>逾</w:t>
      </w:r>
      <w:r w:rsidR="00593992">
        <w:rPr>
          <w:rFonts w:ascii="Times New Roman" w:eastAsia="標楷體" w:hAnsi="Times New Roman" w:cs="Times New Roman" w:hint="eastAsia"/>
          <w:sz w:val="32"/>
          <w:szCs w:val="32"/>
        </w:rPr>
        <w:t>一百</w:t>
      </w:r>
      <w:r w:rsidRPr="00BC2813">
        <w:rPr>
          <w:rFonts w:ascii="Times New Roman" w:eastAsia="標楷體" w:hAnsi="Times New Roman" w:cs="Times New Roman" w:hint="eastAsia"/>
          <w:sz w:val="32"/>
          <w:szCs w:val="32"/>
        </w:rPr>
        <w:t>萬元以上者，由本縣環境保護局先行派員進行實地現勘初審，邀請本會委員及相關綠美化專家學者組成審查會審查通過後，簽奉本會召集人核定。</w:t>
      </w:r>
    </w:p>
    <w:p w14:paraId="38E84BC7" w14:textId="7879DAB3" w:rsidR="008C39B8" w:rsidRPr="008C39B8" w:rsidRDefault="008C39B8" w:rsidP="008C39B8">
      <w:pPr>
        <w:snapToGrid w:val="0"/>
        <w:spacing w:afterLines="50" w:after="180" w:line="400" w:lineRule="exact"/>
        <w:ind w:left="624" w:hangingChars="195" w:hanging="624"/>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八、申請單位以「納入預算證明」、「統一收據」、「工程決算書」及「成果照片」等資料作為請（領）款依據證明，以納入預算方式辦理有困難者，則可</w:t>
      </w:r>
      <w:proofErr w:type="gramStart"/>
      <w:r w:rsidRPr="008C39B8">
        <w:rPr>
          <w:rFonts w:ascii="Times New Roman" w:eastAsia="標楷體" w:hAnsi="Times New Roman" w:cs="Times New Roman" w:hint="eastAsia"/>
          <w:sz w:val="32"/>
          <w:szCs w:val="32"/>
        </w:rPr>
        <w:t>採</w:t>
      </w:r>
      <w:proofErr w:type="gramEnd"/>
      <w:r w:rsidRPr="008C39B8">
        <w:rPr>
          <w:rFonts w:ascii="Times New Roman" w:eastAsia="標楷體" w:hAnsi="Times New Roman" w:cs="Times New Roman" w:hint="eastAsia"/>
          <w:sz w:val="32"/>
          <w:szCs w:val="32"/>
        </w:rPr>
        <w:t>「代收代付」方式申請補助。</w:t>
      </w:r>
    </w:p>
    <w:p w14:paraId="20106200" w14:textId="77777777" w:rsidR="008C39B8" w:rsidRDefault="008C39B8" w:rsidP="008C39B8">
      <w:pPr>
        <w:snapToGrid w:val="0"/>
        <w:spacing w:afterLines="50" w:after="180" w:line="400" w:lineRule="exact"/>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九、執行成效追蹤考核事項依左列原則定之：</w:t>
      </w:r>
    </w:p>
    <w:p w14:paraId="54E0F51A" w14:textId="77777777" w:rsidR="008C39B8" w:rsidRDefault="008C39B8" w:rsidP="008C39B8">
      <w:pPr>
        <w:overflowPunct w:val="0"/>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proofErr w:type="gramStart"/>
      <w:r w:rsidRPr="00BC2813">
        <w:rPr>
          <w:rFonts w:ascii="Times New Roman" w:eastAsia="標楷體" w:hAnsi="Times New Roman" w:cs="Times New Roman" w:hint="eastAsia"/>
          <w:sz w:val="32"/>
          <w:szCs w:val="32"/>
        </w:rPr>
        <w:t>一</w:t>
      </w:r>
      <w:proofErr w:type="gramEnd"/>
      <w:r w:rsidRPr="00BC2813">
        <w:rPr>
          <w:rFonts w:ascii="Times New Roman" w:eastAsia="標楷體" w:hAnsi="Times New Roman" w:cs="Times New Roman" w:hint="eastAsia"/>
          <w:sz w:val="32"/>
          <w:szCs w:val="32"/>
        </w:rPr>
        <w:t>)</w:t>
      </w:r>
      <w:r w:rsidRPr="008C39B8">
        <w:rPr>
          <w:rFonts w:ascii="Times New Roman" w:eastAsia="標楷體" w:hAnsi="Times New Roman" w:cs="Times New Roman" w:hint="eastAsia"/>
          <w:sz w:val="32"/>
          <w:szCs w:val="32"/>
        </w:rPr>
        <w:t>對於本基金補助設置之計畫，應確實依已核定之計畫內容執行，本縣環境保護局得派員進行追蹤考核，不符規定或未依核定計畫內容實施，並經本會提報審核後情節嚴重者，得撤銷其補助。</w:t>
      </w:r>
    </w:p>
    <w:p w14:paraId="42AFD27B" w14:textId="53C18E77" w:rsidR="008C39B8" w:rsidRPr="008C39B8" w:rsidRDefault="008C39B8" w:rsidP="008C39B8">
      <w:pPr>
        <w:overflowPunct w:val="0"/>
        <w:snapToGrid w:val="0"/>
        <w:spacing w:afterLines="50" w:after="180" w:line="400" w:lineRule="exact"/>
        <w:ind w:leftChars="278" w:left="1195" w:hangingChars="165" w:hanging="528"/>
        <w:jc w:val="both"/>
        <w:rPr>
          <w:rFonts w:ascii="Times New Roman" w:eastAsia="標楷體" w:hAnsi="Times New Roman" w:cs="Times New Roman"/>
          <w:sz w:val="32"/>
          <w:szCs w:val="32"/>
        </w:rPr>
      </w:pPr>
      <w:r w:rsidRPr="00BC2813">
        <w:rPr>
          <w:rFonts w:ascii="Times New Roman" w:eastAsia="標楷體" w:hAnsi="Times New Roman" w:cs="Times New Roman" w:hint="eastAsia"/>
          <w:sz w:val="32"/>
          <w:szCs w:val="32"/>
        </w:rPr>
        <w:t>(</w:t>
      </w:r>
      <w:r w:rsidRPr="00BC2813">
        <w:rPr>
          <w:rFonts w:ascii="Times New Roman" w:eastAsia="標楷體" w:hAnsi="Times New Roman" w:cs="Times New Roman" w:hint="eastAsia"/>
          <w:sz w:val="32"/>
          <w:szCs w:val="32"/>
        </w:rPr>
        <w:t>二</w:t>
      </w:r>
      <w:r w:rsidRPr="00BC2813">
        <w:rPr>
          <w:rFonts w:ascii="Times New Roman" w:eastAsia="標楷體" w:hAnsi="Times New Roman" w:cs="Times New Roman" w:hint="eastAsia"/>
          <w:sz w:val="32"/>
          <w:szCs w:val="32"/>
        </w:rPr>
        <w:t>)</w:t>
      </w:r>
      <w:r w:rsidRPr="008C39B8">
        <w:rPr>
          <w:rFonts w:ascii="Times New Roman" w:eastAsia="標楷體" w:hAnsi="Times New Roman" w:cs="Times New Roman" w:hint="eastAsia"/>
          <w:sz w:val="32"/>
          <w:szCs w:val="32"/>
        </w:rPr>
        <w:t>申請設置</w:t>
      </w:r>
      <w:proofErr w:type="gramStart"/>
      <w:r w:rsidRPr="008C39B8">
        <w:rPr>
          <w:rFonts w:ascii="Times New Roman" w:eastAsia="標楷體" w:hAnsi="Times New Roman" w:cs="Times New Roman" w:hint="eastAsia"/>
          <w:sz w:val="32"/>
          <w:szCs w:val="32"/>
        </w:rPr>
        <w:t>之空品淨化</w:t>
      </w:r>
      <w:proofErr w:type="gramEnd"/>
      <w:r w:rsidRPr="008C39B8">
        <w:rPr>
          <w:rFonts w:ascii="Times New Roman" w:eastAsia="標楷體" w:hAnsi="Times New Roman" w:cs="Times New Roman" w:hint="eastAsia"/>
          <w:sz w:val="32"/>
          <w:szCs w:val="32"/>
        </w:rPr>
        <w:t>區將予以列管，並應接受本縣環境保護局每年二次之考核，執行成效優異則考量優先同意補助後續新申請設置經費，若效果不佳，則不再予以補助。</w:t>
      </w:r>
    </w:p>
    <w:p w14:paraId="6E2A9392" w14:textId="43833AA8" w:rsidR="008C39B8" w:rsidRPr="008C39B8" w:rsidRDefault="008C39B8" w:rsidP="008C39B8">
      <w:pPr>
        <w:snapToGrid w:val="0"/>
        <w:spacing w:afterLines="50" w:after="180" w:line="400" w:lineRule="exact"/>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十、空氣污染防制基金項下之各補助案，應提本會備查。</w:t>
      </w:r>
    </w:p>
    <w:p w14:paraId="28E61B0A" w14:textId="44169334" w:rsidR="00BC2813" w:rsidRPr="008C39B8" w:rsidRDefault="008C39B8" w:rsidP="008C39B8">
      <w:pPr>
        <w:snapToGrid w:val="0"/>
        <w:spacing w:afterLines="50" w:after="180" w:line="400" w:lineRule="exact"/>
        <w:jc w:val="both"/>
        <w:rPr>
          <w:rFonts w:ascii="Times New Roman" w:eastAsia="標楷體" w:hAnsi="Times New Roman" w:cs="Times New Roman"/>
          <w:sz w:val="32"/>
          <w:szCs w:val="32"/>
        </w:rPr>
      </w:pPr>
      <w:r w:rsidRPr="008C39B8">
        <w:rPr>
          <w:rFonts w:ascii="Times New Roman" w:eastAsia="標楷體" w:hAnsi="Times New Roman" w:cs="Times New Roman" w:hint="eastAsia"/>
          <w:sz w:val="32"/>
          <w:szCs w:val="32"/>
        </w:rPr>
        <w:t>十一、本要點奉縣長核定後實施，修正時亦同。</w:t>
      </w:r>
    </w:p>
    <w:sectPr w:rsidR="00BC2813" w:rsidRPr="008C39B8" w:rsidSect="00FB243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F9F6C" w14:textId="77777777" w:rsidR="0038086C" w:rsidRDefault="0038086C" w:rsidP="00F21F9D">
      <w:r>
        <w:separator/>
      </w:r>
    </w:p>
  </w:endnote>
  <w:endnote w:type="continuationSeparator" w:id="0">
    <w:p w14:paraId="4BE78226" w14:textId="77777777" w:rsidR="0038086C" w:rsidRDefault="0038086C" w:rsidP="00F2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swiss"/>
    <w:pitch w:val="variable"/>
    <w:sig w:usb0="004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212411"/>
      <w:docPartObj>
        <w:docPartGallery w:val="Page Numbers (Bottom of Page)"/>
        <w:docPartUnique/>
      </w:docPartObj>
    </w:sdtPr>
    <w:sdtEndPr/>
    <w:sdtContent>
      <w:p w14:paraId="2772B3CD" w14:textId="77777777" w:rsidR="00FC476C" w:rsidRDefault="00AB744F">
        <w:pPr>
          <w:pStyle w:val="a7"/>
          <w:jc w:val="center"/>
        </w:pPr>
        <w:r>
          <w:fldChar w:fldCharType="begin"/>
        </w:r>
        <w:r w:rsidR="00FC476C">
          <w:instrText>PAGE   \* MERGEFORMAT</w:instrText>
        </w:r>
        <w:r>
          <w:fldChar w:fldCharType="separate"/>
        </w:r>
        <w:r w:rsidR="004C48DE" w:rsidRPr="004C48D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29C36" w14:textId="77777777" w:rsidR="0038086C" w:rsidRDefault="0038086C" w:rsidP="00F21F9D">
      <w:r>
        <w:separator/>
      </w:r>
    </w:p>
  </w:footnote>
  <w:footnote w:type="continuationSeparator" w:id="0">
    <w:p w14:paraId="01543388" w14:textId="77777777" w:rsidR="0038086C" w:rsidRDefault="0038086C" w:rsidP="00F21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EC6"/>
    <w:multiLevelType w:val="hybridMultilevel"/>
    <w:tmpl w:val="0150C090"/>
    <w:lvl w:ilvl="0" w:tplc="7D906EF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D4571"/>
    <w:multiLevelType w:val="hybridMultilevel"/>
    <w:tmpl w:val="D24C47FE"/>
    <w:lvl w:ilvl="0" w:tplc="7BBC7A1A">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 w15:restartNumberingAfterBreak="0">
    <w:nsid w:val="0F9273EB"/>
    <w:multiLevelType w:val="hybridMultilevel"/>
    <w:tmpl w:val="B05EA2D4"/>
    <w:lvl w:ilvl="0" w:tplc="3BFED09C">
      <w:start w:val="1"/>
      <w:numFmt w:val="taiwaneseCountingThousand"/>
      <w:lvlText w:val="%1、"/>
      <w:lvlJc w:val="left"/>
      <w:pPr>
        <w:ind w:left="510" w:hanging="5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A48C5"/>
    <w:multiLevelType w:val="hybridMultilevel"/>
    <w:tmpl w:val="3BF448A8"/>
    <w:lvl w:ilvl="0" w:tplc="A0EAB4B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AB955E2"/>
    <w:multiLevelType w:val="hybridMultilevel"/>
    <w:tmpl w:val="E0140CD0"/>
    <w:lvl w:ilvl="0" w:tplc="01DCCE3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5" w15:restartNumberingAfterBreak="0">
    <w:nsid w:val="1F955383"/>
    <w:multiLevelType w:val="hybridMultilevel"/>
    <w:tmpl w:val="3F7AA2B8"/>
    <w:lvl w:ilvl="0" w:tplc="5D54B58C">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6" w15:restartNumberingAfterBreak="0">
    <w:nsid w:val="223045B5"/>
    <w:multiLevelType w:val="hybridMultilevel"/>
    <w:tmpl w:val="0EA4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B5792D"/>
    <w:multiLevelType w:val="hybridMultilevel"/>
    <w:tmpl w:val="76E46F4C"/>
    <w:lvl w:ilvl="0" w:tplc="F80A2D2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B31EEA"/>
    <w:multiLevelType w:val="hybridMultilevel"/>
    <w:tmpl w:val="61CEB74E"/>
    <w:lvl w:ilvl="0" w:tplc="A6DE33E6">
      <w:start w:val="3"/>
      <w:numFmt w:val="taiwaneseCountingThousand"/>
      <w:lvlText w:val="第"/>
      <w:lvlJc w:val="left"/>
      <w:pPr>
        <w:ind w:left="960" w:hanging="96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CC3E16"/>
    <w:multiLevelType w:val="hybridMultilevel"/>
    <w:tmpl w:val="017A09A4"/>
    <w:lvl w:ilvl="0" w:tplc="A184F1C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E26F1"/>
    <w:multiLevelType w:val="hybridMultilevel"/>
    <w:tmpl w:val="74C07082"/>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7D7C25"/>
    <w:multiLevelType w:val="hybridMultilevel"/>
    <w:tmpl w:val="F0D840AA"/>
    <w:lvl w:ilvl="0" w:tplc="387AF4BC">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A1361DCA">
      <w:start w:val="1"/>
      <w:numFmt w:val="taiwaneseCountingThousand"/>
      <w:lvlText w:val="（%2）"/>
      <w:lvlJc w:val="left"/>
      <w:pPr>
        <w:tabs>
          <w:tab w:val="num" w:pos="1588"/>
        </w:tabs>
        <w:ind w:left="1588" w:hanging="1304"/>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F2F46"/>
    <w:multiLevelType w:val="hybridMultilevel"/>
    <w:tmpl w:val="851870EA"/>
    <w:lvl w:ilvl="0" w:tplc="B5B69A42">
      <w:start w:val="1"/>
      <w:numFmt w:val="taiwaneseCountingThousand"/>
      <w:lvlText w:val="%1、"/>
      <w:lvlJc w:val="left"/>
      <w:pPr>
        <w:ind w:left="450" w:hanging="450"/>
      </w:pPr>
      <w:rPr>
        <w:rFonts w:ascii="標楷體" w:hAnsiTheme="minorHAnsi" w:cs="標楷體"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461E68"/>
    <w:multiLevelType w:val="hybridMultilevel"/>
    <w:tmpl w:val="A066D8A8"/>
    <w:lvl w:ilvl="0" w:tplc="5A447B5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4F690C"/>
    <w:multiLevelType w:val="hybridMultilevel"/>
    <w:tmpl w:val="E1E8FF64"/>
    <w:lvl w:ilvl="0" w:tplc="E6DC176C">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5" w15:restartNumberingAfterBreak="0">
    <w:nsid w:val="35315290"/>
    <w:multiLevelType w:val="hybridMultilevel"/>
    <w:tmpl w:val="8C9E264E"/>
    <w:lvl w:ilvl="0" w:tplc="DE723E4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E913EC"/>
    <w:multiLevelType w:val="hybridMultilevel"/>
    <w:tmpl w:val="924CFDA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512943"/>
    <w:multiLevelType w:val="hybridMultilevel"/>
    <w:tmpl w:val="CD6422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945B69"/>
    <w:multiLevelType w:val="hybridMultilevel"/>
    <w:tmpl w:val="59F0E2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27E12"/>
    <w:multiLevelType w:val="hybridMultilevel"/>
    <w:tmpl w:val="ECD2BC4C"/>
    <w:lvl w:ilvl="0" w:tplc="0F383CEE">
      <w:start w:val="2"/>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73955"/>
    <w:multiLevelType w:val="hybridMultilevel"/>
    <w:tmpl w:val="66368110"/>
    <w:lvl w:ilvl="0" w:tplc="B36E388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674303"/>
    <w:multiLevelType w:val="hybridMultilevel"/>
    <w:tmpl w:val="6336903C"/>
    <w:lvl w:ilvl="0" w:tplc="5EA09026">
      <w:start w:val="1"/>
      <w:numFmt w:val="taiwaneseCountingThousand"/>
      <w:lvlText w:val="第%1條"/>
      <w:lvlJc w:val="left"/>
      <w:pPr>
        <w:ind w:left="1812" w:hanging="9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2" w15:restartNumberingAfterBreak="0">
    <w:nsid w:val="5EAC30BE"/>
    <w:multiLevelType w:val="hybridMultilevel"/>
    <w:tmpl w:val="6336903C"/>
    <w:lvl w:ilvl="0" w:tplc="5EA0902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C32317"/>
    <w:multiLevelType w:val="hybridMultilevel"/>
    <w:tmpl w:val="069008A6"/>
    <w:lvl w:ilvl="0" w:tplc="4948C12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6169B1"/>
    <w:multiLevelType w:val="multilevel"/>
    <w:tmpl w:val="55D09580"/>
    <w:lvl w:ilvl="0">
      <w:start w:val="1"/>
      <w:numFmt w:val="taiwaneseCountingThousand"/>
      <w:suff w:val="nothing"/>
      <w:lvlText w:val="%1、"/>
      <w:lvlJc w:val="left"/>
      <w:pPr>
        <w:ind w:left="567" w:hanging="567"/>
      </w:pPr>
      <w:rPr>
        <w:rFonts w:ascii="Tunga" w:eastAsia="標楷體" w:hAnsi="Tunga" w:hint="default"/>
      </w:rPr>
    </w:lvl>
    <w:lvl w:ilvl="1">
      <w:start w:val="1"/>
      <w:numFmt w:val="taiwaneseCountingThousand"/>
      <w:suff w:val="nothing"/>
      <w:lvlText w:val="(%2)、"/>
      <w:lvlJc w:val="left"/>
      <w:pPr>
        <w:ind w:left="1304" w:hanging="737"/>
      </w:pPr>
      <w:rPr>
        <w:rFonts w:ascii="Tunga" w:eastAsia="標楷體" w:hAnsi="Tunga" w:hint="default"/>
        <w:sz w:val="28"/>
      </w:rPr>
    </w:lvl>
    <w:lvl w:ilvl="2">
      <w:start w:val="1"/>
      <w:numFmt w:val="decimal"/>
      <w:suff w:val="nothing"/>
      <w:lvlText w:val="%3. "/>
      <w:lvlJc w:val="left"/>
      <w:pPr>
        <w:ind w:left="1304" w:hanging="283"/>
      </w:pPr>
      <w:rPr>
        <w:rFonts w:ascii="Tunga" w:eastAsia="標楷體" w:hAnsi="Tunga" w:hint="default"/>
      </w:rPr>
    </w:lvl>
    <w:lvl w:ilvl="3">
      <w:start w:val="1"/>
      <w:numFmt w:val="lowerRoman"/>
      <w:suff w:val="nothing"/>
      <w:lvlText w:val="%4、"/>
      <w:lvlJc w:val="left"/>
      <w:pPr>
        <w:ind w:left="1617" w:hanging="341"/>
      </w:pPr>
      <w:rPr>
        <w:rFonts w:ascii="Tunga" w:eastAsia="標楷體" w:hAnsi="Tunga" w:hint="default"/>
      </w:rPr>
    </w:lvl>
    <w:lvl w:ilvl="4">
      <w:start w:val="1"/>
      <w:numFmt w:val="upperLetter"/>
      <w:lvlText w:val="%5."/>
      <w:lvlJc w:val="left"/>
      <w:pPr>
        <w:tabs>
          <w:tab w:val="num" w:pos="2551"/>
        </w:tabs>
        <w:ind w:left="2551" w:hanging="56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67421B14"/>
    <w:multiLevelType w:val="hybridMultilevel"/>
    <w:tmpl w:val="AD02C62E"/>
    <w:lvl w:ilvl="0" w:tplc="49B89DD6">
      <w:start w:val="1"/>
      <w:numFmt w:val="taiwaneseCountingThousand"/>
      <w:lvlText w:val="%1、"/>
      <w:lvlJc w:val="left"/>
      <w:pPr>
        <w:ind w:left="450" w:hanging="450"/>
      </w:pPr>
      <w:rPr>
        <w:rFonts w:ascii="標楷體" w:hAnsiTheme="minorHAnsi" w:cs="標楷體"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B10335"/>
    <w:multiLevelType w:val="hybridMultilevel"/>
    <w:tmpl w:val="E0140CD0"/>
    <w:lvl w:ilvl="0" w:tplc="01DCCE3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7" w15:restartNumberingAfterBreak="0">
    <w:nsid w:val="6F7C48A3"/>
    <w:multiLevelType w:val="hybridMultilevel"/>
    <w:tmpl w:val="92624F0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714C4016"/>
    <w:multiLevelType w:val="hybridMultilevel"/>
    <w:tmpl w:val="A17CA238"/>
    <w:lvl w:ilvl="0" w:tplc="A5F0748C">
      <w:start w:val="1"/>
      <w:numFmt w:val="taiwaneseCountingThousand"/>
      <w:lvlText w:val="%1、"/>
      <w:lvlJc w:val="left"/>
      <w:pPr>
        <w:ind w:left="598" w:hanging="360"/>
      </w:pPr>
      <w:rPr>
        <w:rFonts w:ascii="Times New Roman" w:eastAsia="標楷體" w:hAnsi="Times New Roman" w:cs="Times New Roman"/>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78F5159E"/>
    <w:multiLevelType w:val="hybridMultilevel"/>
    <w:tmpl w:val="B55282BC"/>
    <w:lvl w:ilvl="0" w:tplc="C1601966">
      <w:start w:val="1"/>
      <w:numFmt w:val="taiwaneseCountingThousand"/>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0" w15:restartNumberingAfterBreak="0">
    <w:nsid w:val="79CA2038"/>
    <w:multiLevelType w:val="hybridMultilevel"/>
    <w:tmpl w:val="C6F2A5C6"/>
    <w:lvl w:ilvl="0" w:tplc="00B80338">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1" w15:restartNumberingAfterBreak="0">
    <w:nsid w:val="7FB519B5"/>
    <w:multiLevelType w:val="hybridMultilevel"/>
    <w:tmpl w:val="E8B4C6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6"/>
  </w:num>
  <w:num w:numId="3">
    <w:abstractNumId w:val="4"/>
  </w:num>
  <w:num w:numId="4">
    <w:abstractNumId w:val="23"/>
  </w:num>
  <w:num w:numId="5">
    <w:abstractNumId w:val="29"/>
  </w:num>
  <w:num w:numId="6">
    <w:abstractNumId w:val="10"/>
  </w:num>
  <w:num w:numId="7">
    <w:abstractNumId w:val="6"/>
  </w:num>
  <w:num w:numId="8">
    <w:abstractNumId w:val="3"/>
  </w:num>
  <w:num w:numId="9">
    <w:abstractNumId w:val="5"/>
  </w:num>
  <w:num w:numId="10">
    <w:abstractNumId w:val="30"/>
  </w:num>
  <w:num w:numId="11">
    <w:abstractNumId w:val="1"/>
  </w:num>
  <w:num w:numId="12">
    <w:abstractNumId w:val="14"/>
  </w:num>
  <w:num w:numId="13">
    <w:abstractNumId w:val="16"/>
  </w:num>
  <w:num w:numId="14">
    <w:abstractNumId w:val="27"/>
  </w:num>
  <w:num w:numId="15">
    <w:abstractNumId w:val="21"/>
  </w:num>
  <w:num w:numId="16">
    <w:abstractNumId w:val="7"/>
  </w:num>
  <w:num w:numId="17">
    <w:abstractNumId w:val="28"/>
  </w:num>
  <w:num w:numId="18">
    <w:abstractNumId w:val="22"/>
  </w:num>
  <w:num w:numId="19">
    <w:abstractNumId w:val="0"/>
  </w:num>
  <w:num w:numId="20">
    <w:abstractNumId w:val="18"/>
  </w:num>
  <w:num w:numId="21">
    <w:abstractNumId w:val="13"/>
  </w:num>
  <w:num w:numId="22">
    <w:abstractNumId w:val="12"/>
  </w:num>
  <w:num w:numId="23">
    <w:abstractNumId w:val="15"/>
  </w:num>
  <w:num w:numId="24">
    <w:abstractNumId w:val="25"/>
  </w:num>
  <w:num w:numId="25">
    <w:abstractNumId w:val="2"/>
  </w:num>
  <w:num w:numId="26">
    <w:abstractNumId w:val="19"/>
  </w:num>
  <w:num w:numId="27">
    <w:abstractNumId w:val="20"/>
  </w:num>
  <w:num w:numId="28">
    <w:abstractNumId w:val="17"/>
  </w:num>
  <w:num w:numId="29">
    <w:abstractNumId w:val="31"/>
  </w:num>
  <w:num w:numId="30">
    <w:abstractNumId w:val="24"/>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AE"/>
    <w:rsid w:val="000001D9"/>
    <w:rsid w:val="0000049E"/>
    <w:rsid w:val="00001BDF"/>
    <w:rsid w:val="00004594"/>
    <w:rsid w:val="00015D38"/>
    <w:rsid w:val="0002691E"/>
    <w:rsid w:val="00032BB4"/>
    <w:rsid w:val="000428F3"/>
    <w:rsid w:val="000503F3"/>
    <w:rsid w:val="0005217A"/>
    <w:rsid w:val="00052DBA"/>
    <w:rsid w:val="00057849"/>
    <w:rsid w:val="000641CE"/>
    <w:rsid w:val="00064B85"/>
    <w:rsid w:val="0006788E"/>
    <w:rsid w:val="000732EE"/>
    <w:rsid w:val="00076737"/>
    <w:rsid w:val="0008733F"/>
    <w:rsid w:val="000939D8"/>
    <w:rsid w:val="000A6894"/>
    <w:rsid w:val="000B5961"/>
    <w:rsid w:val="000C1126"/>
    <w:rsid w:val="000C42AF"/>
    <w:rsid w:val="000D7F29"/>
    <w:rsid w:val="000E12A4"/>
    <w:rsid w:val="000F1AE0"/>
    <w:rsid w:val="000F3A58"/>
    <w:rsid w:val="000F4BA8"/>
    <w:rsid w:val="000F5A31"/>
    <w:rsid w:val="00127A96"/>
    <w:rsid w:val="00143AB9"/>
    <w:rsid w:val="00154E51"/>
    <w:rsid w:val="00175B59"/>
    <w:rsid w:val="00187F71"/>
    <w:rsid w:val="00190D43"/>
    <w:rsid w:val="0019614F"/>
    <w:rsid w:val="00197FFA"/>
    <w:rsid w:val="001A6C3E"/>
    <w:rsid w:val="001B68C5"/>
    <w:rsid w:val="001C2BE7"/>
    <w:rsid w:val="001C3952"/>
    <w:rsid w:val="001C3F75"/>
    <w:rsid w:val="001E38CE"/>
    <w:rsid w:val="001F3F33"/>
    <w:rsid w:val="001F4EE5"/>
    <w:rsid w:val="001F5891"/>
    <w:rsid w:val="001F7E18"/>
    <w:rsid w:val="00203CF5"/>
    <w:rsid w:val="00204C86"/>
    <w:rsid w:val="002104E6"/>
    <w:rsid w:val="00210C0C"/>
    <w:rsid w:val="002152C7"/>
    <w:rsid w:val="00215F1C"/>
    <w:rsid w:val="002342DB"/>
    <w:rsid w:val="00236C48"/>
    <w:rsid w:val="00236EBE"/>
    <w:rsid w:val="00240458"/>
    <w:rsid w:val="0024644B"/>
    <w:rsid w:val="002562B3"/>
    <w:rsid w:val="00266EED"/>
    <w:rsid w:val="002756F6"/>
    <w:rsid w:val="00277B1B"/>
    <w:rsid w:val="00277EF9"/>
    <w:rsid w:val="00282C2A"/>
    <w:rsid w:val="00284A13"/>
    <w:rsid w:val="002916C7"/>
    <w:rsid w:val="002B5A04"/>
    <w:rsid w:val="002D439D"/>
    <w:rsid w:val="002D467F"/>
    <w:rsid w:val="002E3C29"/>
    <w:rsid w:val="002F340E"/>
    <w:rsid w:val="002F3CDE"/>
    <w:rsid w:val="0030430C"/>
    <w:rsid w:val="00307A6B"/>
    <w:rsid w:val="003144C1"/>
    <w:rsid w:val="00320D7F"/>
    <w:rsid w:val="003263A6"/>
    <w:rsid w:val="00336AB5"/>
    <w:rsid w:val="0033705B"/>
    <w:rsid w:val="00343D0F"/>
    <w:rsid w:val="00346F6E"/>
    <w:rsid w:val="0035711E"/>
    <w:rsid w:val="00357A6C"/>
    <w:rsid w:val="003606D4"/>
    <w:rsid w:val="00360A12"/>
    <w:rsid w:val="00372EDC"/>
    <w:rsid w:val="00375C2E"/>
    <w:rsid w:val="00377F17"/>
    <w:rsid w:val="0038086C"/>
    <w:rsid w:val="00390EBB"/>
    <w:rsid w:val="0039439E"/>
    <w:rsid w:val="003B15AA"/>
    <w:rsid w:val="003B52F1"/>
    <w:rsid w:val="003C3F19"/>
    <w:rsid w:val="003D0E91"/>
    <w:rsid w:val="003D310F"/>
    <w:rsid w:val="003D57A1"/>
    <w:rsid w:val="003E406C"/>
    <w:rsid w:val="003E54F1"/>
    <w:rsid w:val="003F0DE5"/>
    <w:rsid w:val="003F0FDC"/>
    <w:rsid w:val="003F1D6F"/>
    <w:rsid w:val="004163B8"/>
    <w:rsid w:val="00423B01"/>
    <w:rsid w:val="0042406F"/>
    <w:rsid w:val="004257B7"/>
    <w:rsid w:val="00444755"/>
    <w:rsid w:val="00447B02"/>
    <w:rsid w:val="00461BB0"/>
    <w:rsid w:val="00466B1C"/>
    <w:rsid w:val="00470821"/>
    <w:rsid w:val="00473FA1"/>
    <w:rsid w:val="004816B9"/>
    <w:rsid w:val="00491A2C"/>
    <w:rsid w:val="00492302"/>
    <w:rsid w:val="00494F3B"/>
    <w:rsid w:val="004A421A"/>
    <w:rsid w:val="004C48DE"/>
    <w:rsid w:val="004D4C96"/>
    <w:rsid w:val="004E7170"/>
    <w:rsid w:val="004E7FF2"/>
    <w:rsid w:val="004F3376"/>
    <w:rsid w:val="00530CE3"/>
    <w:rsid w:val="00530EFB"/>
    <w:rsid w:val="00531B7B"/>
    <w:rsid w:val="00532CAC"/>
    <w:rsid w:val="00534F0D"/>
    <w:rsid w:val="0054638F"/>
    <w:rsid w:val="00551AAA"/>
    <w:rsid w:val="005572A4"/>
    <w:rsid w:val="00561A75"/>
    <w:rsid w:val="005738BA"/>
    <w:rsid w:val="005772E5"/>
    <w:rsid w:val="00581B7D"/>
    <w:rsid w:val="00585E18"/>
    <w:rsid w:val="00593113"/>
    <w:rsid w:val="00593992"/>
    <w:rsid w:val="0059423B"/>
    <w:rsid w:val="005A01AA"/>
    <w:rsid w:val="005A4AA8"/>
    <w:rsid w:val="005B23FA"/>
    <w:rsid w:val="005C0FA4"/>
    <w:rsid w:val="005C1854"/>
    <w:rsid w:val="005C2228"/>
    <w:rsid w:val="005C2C74"/>
    <w:rsid w:val="005C72A8"/>
    <w:rsid w:val="005D07BE"/>
    <w:rsid w:val="005D4970"/>
    <w:rsid w:val="005D4F7D"/>
    <w:rsid w:val="00612017"/>
    <w:rsid w:val="00616BDA"/>
    <w:rsid w:val="00621D66"/>
    <w:rsid w:val="006364C7"/>
    <w:rsid w:val="00636E95"/>
    <w:rsid w:val="00650122"/>
    <w:rsid w:val="00654904"/>
    <w:rsid w:val="00685FA4"/>
    <w:rsid w:val="00686754"/>
    <w:rsid w:val="006A492B"/>
    <w:rsid w:val="006B1002"/>
    <w:rsid w:val="006B271F"/>
    <w:rsid w:val="006C0211"/>
    <w:rsid w:val="006D1477"/>
    <w:rsid w:val="007110C9"/>
    <w:rsid w:val="007144EF"/>
    <w:rsid w:val="00727881"/>
    <w:rsid w:val="00734B40"/>
    <w:rsid w:val="007401B7"/>
    <w:rsid w:val="007433F8"/>
    <w:rsid w:val="00746F57"/>
    <w:rsid w:val="0074769D"/>
    <w:rsid w:val="007576DA"/>
    <w:rsid w:val="00757A8E"/>
    <w:rsid w:val="00762635"/>
    <w:rsid w:val="00763521"/>
    <w:rsid w:val="0076690A"/>
    <w:rsid w:val="00777F42"/>
    <w:rsid w:val="00783C00"/>
    <w:rsid w:val="00795F11"/>
    <w:rsid w:val="007A18C5"/>
    <w:rsid w:val="007A6550"/>
    <w:rsid w:val="007A77AE"/>
    <w:rsid w:val="007C3C69"/>
    <w:rsid w:val="007D0D88"/>
    <w:rsid w:val="007D12F0"/>
    <w:rsid w:val="007E0C31"/>
    <w:rsid w:val="0080340E"/>
    <w:rsid w:val="008035A5"/>
    <w:rsid w:val="00807321"/>
    <w:rsid w:val="008138C9"/>
    <w:rsid w:val="00840B41"/>
    <w:rsid w:val="00847373"/>
    <w:rsid w:val="008516C2"/>
    <w:rsid w:val="008529DE"/>
    <w:rsid w:val="00854628"/>
    <w:rsid w:val="008712AA"/>
    <w:rsid w:val="0087662C"/>
    <w:rsid w:val="00877649"/>
    <w:rsid w:val="008A6CD0"/>
    <w:rsid w:val="008B38D1"/>
    <w:rsid w:val="008B5343"/>
    <w:rsid w:val="008C39B8"/>
    <w:rsid w:val="008D1BB3"/>
    <w:rsid w:val="008D37ED"/>
    <w:rsid w:val="008E122F"/>
    <w:rsid w:val="008E1A16"/>
    <w:rsid w:val="008F0A26"/>
    <w:rsid w:val="008F37A2"/>
    <w:rsid w:val="00920433"/>
    <w:rsid w:val="00920B63"/>
    <w:rsid w:val="0092152D"/>
    <w:rsid w:val="00930A6D"/>
    <w:rsid w:val="0094659A"/>
    <w:rsid w:val="009467E7"/>
    <w:rsid w:val="00967D43"/>
    <w:rsid w:val="009721C8"/>
    <w:rsid w:val="009754F8"/>
    <w:rsid w:val="00977B43"/>
    <w:rsid w:val="009A2EF4"/>
    <w:rsid w:val="009A619A"/>
    <w:rsid w:val="009A6711"/>
    <w:rsid w:val="009B5E3A"/>
    <w:rsid w:val="009C3554"/>
    <w:rsid w:val="009C6E47"/>
    <w:rsid w:val="009D7A90"/>
    <w:rsid w:val="009E1E05"/>
    <w:rsid w:val="009F0C09"/>
    <w:rsid w:val="009F3124"/>
    <w:rsid w:val="00A0088F"/>
    <w:rsid w:val="00A03CD9"/>
    <w:rsid w:val="00A16F02"/>
    <w:rsid w:val="00A208A6"/>
    <w:rsid w:val="00A22051"/>
    <w:rsid w:val="00A275FC"/>
    <w:rsid w:val="00A334EA"/>
    <w:rsid w:val="00A352FE"/>
    <w:rsid w:val="00A36131"/>
    <w:rsid w:val="00A40F97"/>
    <w:rsid w:val="00A42674"/>
    <w:rsid w:val="00A4355A"/>
    <w:rsid w:val="00A4631F"/>
    <w:rsid w:val="00A55643"/>
    <w:rsid w:val="00A64DF2"/>
    <w:rsid w:val="00A718A1"/>
    <w:rsid w:val="00A815C4"/>
    <w:rsid w:val="00A86E97"/>
    <w:rsid w:val="00A91244"/>
    <w:rsid w:val="00AA2238"/>
    <w:rsid w:val="00AB744F"/>
    <w:rsid w:val="00AC5B5B"/>
    <w:rsid w:val="00AD1397"/>
    <w:rsid w:val="00AE66DD"/>
    <w:rsid w:val="00AF6866"/>
    <w:rsid w:val="00B01838"/>
    <w:rsid w:val="00B031C7"/>
    <w:rsid w:val="00B120EC"/>
    <w:rsid w:val="00B219F2"/>
    <w:rsid w:val="00B258BA"/>
    <w:rsid w:val="00B33B1C"/>
    <w:rsid w:val="00B512AA"/>
    <w:rsid w:val="00B7719C"/>
    <w:rsid w:val="00B7741A"/>
    <w:rsid w:val="00B81EB6"/>
    <w:rsid w:val="00B87A77"/>
    <w:rsid w:val="00BA0A8F"/>
    <w:rsid w:val="00BA3913"/>
    <w:rsid w:val="00BA3937"/>
    <w:rsid w:val="00BA3961"/>
    <w:rsid w:val="00BB259C"/>
    <w:rsid w:val="00BC2813"/>
    <w:rsid w:val="00BC2A40"/>
    <w:rsid w:val="00BC35B6"/>
    <w:rsid w:val="00BE61A4"/>
    <w:rsid w:val="00BE6EA8"/>
    <w:rsid w:val="00BF1033"/>
    <w:rsid w:val="00C1680D"/>
    <w:rsid w:val="00C17199"/>
    <w:rsid w:val="00C24864"/>
    <w:rsid w:val="00C267B3"/>
    <w:rsid w:val="00C272FA"/>
    <w:rsid w:val="00C32EA3"/>
    <w:rsid w:val="00C4330F"/>
    <w:rsid w:val="00C45FA9"/>
    <w:rsid w:val="00C474C3"/>
    <w:rsid w:val="00C52494"/>
    <w:rsid w:val="00C6203D"/>
    <w:rsid w:val="00C65EFF"/>
    <w:rsid w:val="00C74ACF"/>
    <w:rsid w:val="00C7536D"/>
    <w:rsid w:val="00C77766"/>
    <w:rsid w:val="00C801D6"/>
    <w:rsid w:val="00C8071D"/>
    <w:rsid w:val="00C83B4B"/>
    <w:rsid w:val="00C94401"/>
    <w:rsid w:val="00C95169"/>
    <w:rsid w:val="00CB49AA"/>
    <w:rsid w:val="00CB57F6"/>
    <w:rsid w:val="00CC1037"/>
    <w:rsid w:val="00CC1D39"/>
    <w:rsid w:val="00CC1F0C"/>
    <w:rsid w:val="00CC670E"/>
    <w:rsid w:val="00CC7F80"/>
    <w:rsid w:val="00CD4A71"/>
    <w:rsid w:val="00CE41A3"/>
    <w:rsid w:val="00CE7D99"/>
    <w:rsid w:val="00CF3A33"/>
    <w:rsid w:val="00CF464F"/>
    <w:rsid w:val="00CF644C"/>
    <w:rsid w:val="00CF7062"/>
    <w:rsid w:val="00D11FD2"/>
    <w:rsid w:val="00D14E67"/>
    <w:rsid w:val="00D25D6D"/>
    <w:rsid w:val="00D40264"/>
    <w:rsid w:val="00D4116D"/>
    <w:rsid w:val="00D41A15"/>
    <w:rsid w:val="00D4405D"/>
    <w:rsid w:val="00D552C6"/>
    <w:rsid w:val="00D5574E"/>
    <w:rsid w:val="00D55776"/>
    <w:rsid w:val="00D61C65"/>
    <w:rsid w:val="00D65807"/>
    <w:rsid w:val="00D77370"/>
    <w:rsid w:val="00D80855"/>
    <w:rsid w:val="00D813E6"/>
    <w:rsid w:val="00D87938"/>
    <w:rsid w:val="00D90831"/>
    <w:rsid w:val="00D955D4"/>
    <w:rsid w:val="00DA02C0"/>
    <w:rsid w:val="00DA05E1"/>
    <w:rsid w:val="00DA64D3"/>
    <w:rsid w:val="00DA686C"/>
    <w:rsid w:val="00DB3B0B"/>
    <w:rsid w:val="00DB5948"/>
    <w:rsid w:val="00DC2534"/>
    <w:rsid w:val="00DC28CF"/>
    <w:rsid w:val="00DC5BF5"/>
    <w:rsid w:val="00DC61EC"/>
    <w:rsid w:val="00DD0097"/>
    <w:rsid w:val="00DD3BCD"/>
    <w:rsid w:val="00E05466"/>
    <w:rsid w:val="00E13412"/>
    <w:rsid w:val="00E20BF6"/>
    <w:rsid w:val="00E24861"/>
    <w:rsid w:val="00E30A97"/>
    <w:rsid w:val="00E46B00"/>
    <w:rsid w:val="00E53C7B"/>
    <w:rsid w:val="00E54992"/>
    <w:rsid w:val="00E552AC"/>
    <w:rsid w:val="00E55744"/>
    <w:rsid w:val="00E701D2"/>
    <w:rsid w:val="00E74A3B"/>
    <w:rsid w:val="00E74C15"/>
    <w:rsid w:val="00EA7D98"/>
    <w:rsid w:val="00EC6E20"/>
    <w:rsid w:val="00ED19F2"/>
    <w:rsid w:val="00EE6718"/>
    <w:rsid w:val="00EF4D41"/>
    <w:rsid w:val="00EF644A"/>
    <w:rsid w:val="00F04B49"/>
    <w:rsid w:val="00F21F9D"/>
    <w:rsid w:val="00F22314"/>
    <w:rsid w:val="00F300E6"/>
    <w:rsid w:val="00F3149D"/>
    <w:rsid w:val="00F45FB2"/>
    <w:rsid w:val="00F5641F"/>
    <w:rsid w:val="00F65A23"/>
    <w:rsid w:val="00F678C4"/>
    <w:rsid w:val="00F70CA6"/>
    <w:rsid w:val="00F70DF5"/>
    <w:rsid w:val="00F72E1A"/>
    <w:rsid w:val="00F81DDB"/>
    <w:rsid w:val="00F8555D"/>
    <w:rsid w:val="00F86C67"/>
    <w:rsid w:val="00F87432"/>
    <w:rsid w:val="00F94590"/>
    <w:rsid w:val="00F954D0"/>
    <w:rsid w:val="00FA3270"/>
    <w:rsid w:val="00FA3AE2"/>
    <w:rsid w:val="00FA6650"/>
    <w:rsid w:val="00FA7486"/>
    <w:rsid w:val="00FB015D"/>
    <w:rsid w:val="00FB0CDB"/>
    <w:rsid w:val="00FB0F94"/>
    <w:rsid w:val="00FB2433"/>
    <w:rsid w:val="00FB3FB3"/>
    <w:rsid w:val="00FB5F9B"/>
    <w:rsid w:val="00FC0FBD"/>
    <w:rsid w:val="00FC1B05"/>
    <w:rsid w:val="00FC2DCB"/>
    <w:rsid w:val="00FC476C"/>
    <w:rsid w:val="00FD0847"/>
    <w:rsid w:val="00FD7BF4"/>
    <w:rsid w:val="00FE2196"/>
    <w:rsid w:val="00FF1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7016"/>
  <w15:docId w15:val="{F536BC49-C145-446F-A45E-7498E5D8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904"/>
    <w:pPr>
      <w:widowControl w:val="0"/>
    </w:pPr>
  </w:style>
  <w:style w:type="paragraph" w:styleId="1">
    <w:name w:val="heading 1"/>
    <w:basedOn w:val="a"/>
    <w:link w:val="10"/>
    <w:uiPriority w:val="1"/>
    <w:qFormat/>
    <w:rsid w:val="00FA6650"/>
    <w:pPr>
      <w:autoSpaceDE w:val="0"/>
      <w:autoSpaceDN w:val="0"/>
      <w:spacing w:before="73"/>
      <w:ind w:left="2813" w:right="307" w:hanging="3602"/>
      <w:outlineLvl w:val="0"/>
    </w:pPr>
    <w:rPr>
      <w:rFonts w:ascii="Droid Sans Fallback" w:eastAsia="Droid Sans Fallback" w:hAnsi="Droid Sans Fallback" w:cs="Droid Sans Fallback"/>
      <w:kern w:val="0"/>
      <w:sz w:val="40"/>
      <w:szCs w:val="40"/>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BB3"/>
    <w:pPr>
      <w:ind w:leftChars="200" w:left="480"/>
    </w:pPr>
  </w:style>
  <w:style w:type="paragraph" w:customStyle="1" w:styleId="Default">
    <w:name w:val="Default"/>
    <w:rsid w:val="00236C48"/>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F21F9D"/>
    <w:pPr>
      <w:tabs>
        <w:tab w:val="center" w:pos="4153"/>
        <w:tab w:val="right" w:pos="8306"/>
      </w:tabs>
      <w:snapToGrid w:val="0"/>
    </w:pPr>
    <w:rPr>
      <w:sz w:val="20"/>
      <w:szCs w:val="20"/>
    </w:rPr>
  </w:style>
  <w:style w:type="character" w:customStyle="1" w:styleId="a6">
    <w:name w:val="頁首 字元"/>
    <w:basedOn w:val="a0"/>
    <w:link w:val="a5"/>
    <w:uiPriority w:val="99"/>
    <w:rsid w:val="00F21F9D"/>
    <w:rPr>
      <w:sz w:val="20"/>
      <w:szCs w:val="20"/>
    </w:rPr>
  </w:style>
  <w:style w:type="paragraph" w:styleId="a7">
    <w:name w:val="footer"/>
    <w:basedOn w:val="a"/>
    <w:link w:val="a8"/>
    <w:uiPriority w:val="99"/>
    <w:unhideWhenUsed/>
    <w:rsid w:val="00F21F9D"/>
    <w:pPr>
      <w:tabs>
        <w:tab w:val="center" w:pos="4153"/>
        <w:tab w:val="right" w:pos="8306"/>
      </w:tabs>
      <w:snapToGrid w:val="0"/>
    </w:pPr>
    <w:rPr>
      <w:sz w:val="20"/>
      <w:szCs w:val="20"/>
    </w:rPr>
  </w:style>
  <w:style w:type="character" w:customStyle="1" w:styleId="a8">
    <w:name w:val="頁尾 字元"/>
    <w:basedOn w:val="a0"/>
    <w:link w:val="a7"/>
    <w:uiPriority w:val="99"/>
    <w:rsid w:val="00F21F9D"/>
    <w:rPr>
      <w:sz w:val="20"/>
      <w:szCs w:val="20"/>
    </w:rPr>
  </w:style>
  <w:style w:type="paragraph" w:styleId="a9">
    <w:name w:val="Salutation"/>
    <w:basedOn w:val="a"/>
    <w:next w:val="a"/>
    <w:link w:val="aa"/>
    <w:uiPriority w:val="99"/>
    <w:unhideWhenUsed/>
    <w:rsid w:val="00BC35B6"/>
    <w:rPr>
      <w:rFonts w:ascii="Times New Roman" w:eastAsia="標楷體" w:hAnsi="Times New Roman" w:cs="Times New Roman"/>
      <w:szCs w:val="24"/>
    </w:rPr>
  </w:style>
  <w:style w:type="character" w:customStyle="1" w:styleId="aa">
    <w:name w:val="問候 字元"/>
    <w:basedOn w:val="a0"/>
    <w:link w:val="a9"/>
    <w:uiPriority w:val="99"/>
    <w:rsid w:val="00BC35B6"/>
    <w:rPr>
      <w:rFonts w:ascii="Times New Roman" w:eastAsia="標楷體" w:hAnsi="Times New Roman" w:cs="Times New Roman"/>
      <w:szCs w:val="24"/>
    </w:rPr>
  </w:style>
  <w:style w:type="paragraph" w:styleId="ab">
    <w:name w:val="Closing"/>
    <w:basedOn w:val="a"/>
    <w:link w:val="ac"/>
    <w:uiPriority w:val="99"/>
    <w:unhideWhenUsed/>
    <w:rsid w:val="00BC35B6"/>
    <w:pPr>
      <w:ind w:leftChars="1800" w:left="100"/>
    </w:pPr>
    <w:rPr>
      <w:rFonts w:ascii="Times New Roman" w:eastAsia="標楷體" w:hAnsi="Times New Roman" w:cs="Times New Roman"/>
      <w:szCs w:val="24"/>
    </w:rPr>
  </w:style>
  <w:style w:type="character" w:customStyle="1" w:styleId="ac">
    <w:name w:val="結語 字元"/>
    <w:basedOn w:val="a0"/>
    <w:link w:val="ab"/>
    <w:uiPriority w:val="99"/>
    <w:rsid w:val="00BC35B6"/>
    <w:rPr>
      <w:rFonts w:ascii="Times New Roman" w:eastAsia="標楷體" w:hAnsi="Times New Roman" w:cs="Times New Roman"/>
      <w:szCs w:val="24"/>
    </w:rPr>
  </w:style>
  <w:style w:type="paragraph" w:styleId="ad">
    <w:name w:val="Balloon Text"/>
    <w:basedOn w:val="a"/>
    <w:link w:val="ae"/>
    <w:uiPriority w:val="99"/>
    <w:semiHidden/>
    <w:unhideWhenUsed/>
    <w:rsid w:val="006B271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B271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815C4"/>
    <w:rPr>
      <w:sz w:val="18"/>
      <w:szCs w:val="18"/>
    </w:rPr>
  </w:style>
  <w:style w:type="paragraph" w:styleId="af0">
    <w:name w:val="annotation text"/>
    <w:basedOn w:val="a"/>
    <w:link w:val="af1"/>
    <w:uiPriority w:val="99"/>
    <w:semiHidden/>
    <w:unhideWhenUsed/>
    <w:rsid w:val="00A815C4"/>
  </w:style>
  <w:style w:type="character" w:customStyle="1" w:styleId="af1">
    <w:name w:val="註解文字 字元"/>
    <w:basedOn w:val="a0"/>
    <w:link w:val="af0"/>
    <w:uiPriority w:val="99"/>
    <w:semiHidden/>
    <w:rsid w:val="00A815C4"/>
  </w:style>
  <w:style w:type="paragraph" w:styleId="af2">
    <w:name w:val="annotation subject"/>
    <w:basedOn w:val="af0"/>
    <w:next w:val="af0"/>
    <w:link w:val="af3"/>
    <w:uiPriority w:val="99"/>
    <w:semiHidden/>
    <w:unhideWhenUsed/>
    <w:rsid w:val="00A815C4"/>
    <w:rPr>
      <w:b/>
      <w:bCs/>
    </w:rPr>
  </w:style>
  <w:style w:type="character" w:customStyle="1" w:styleId="af3">
    <w:name w:val="註解主旨 字元"/>
    <w:basedOn w:val="af1"/>
    <w:link w:val="af2"/>
    <w:uiPriority w:val="99"/>
    <w:semiHidden/>
    <w:rsid w:val="00A815C4"/>
    <w:rPr>
      <w:b/>
      <w:bCs/>
    </w:rPr>
  </w:style>
  <w:style w:type="character" w:customStyle="1" w:styleId="10">
    <w:name w:val="標題 1 字元"/>
    <w:basedOn w:val="a0"/>
    <w:link w:val="1"/>
    <w:uiPriority w:val="1"/>
    <w:rsid w:val="00FA6650"/>
    <w:rPr>
      <w:rFonts w:ascii="Droid Sans Fallback" w:eastAsia="Droid Sans Fallback" w:hAnsi="Droid Sans Fallback" w:cs="Droid Sans Fallback"/>
      <w:kern w:val="0"/>
      <w:sz w:val="40"/>
      <w:szCs w:val="40"/>
      <w:lang w:val="zh-TW" w:bidi="zh-TW"/>
    </w:rPr>
  </w:style>
  <w:style w:type="character" w:styleId="af4">
    <w:name w:val="Placeholder Text"/>
    <w:basedOn w:val="a0"/>
    <w:uiPriority w:val="99"/>
    <w:semiHidden/>
    <w:rsid w:val="00C52494"/>
    <w:rPr>
      <w:color w:val="808080"/>
    </w:rPr>
  </w:style>
  <w:style w:type="paragraph" w:styleId="Web">
    <w:name w:val="Normal (Web)"/>
    <w:basedOn w:val="a"/>
    <w:uiPriority w:val="99"/>
    <w:semiHidden/>
    <w:unhideWhenUsed/>
    <w:rsid w:val="008C39B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0456">
      <w:bodyDiv w:val="1"/>
      <w:marLeft w:val="0"/>
      <w:marRight w:val="0"/>
      <w:marTop w:val="0"/>
      <w:marBottom w:val="0"/>
      <w:divBdr>
        <w:top w:val="none" w:sz="0" w:space="0" w:color="auto"/>
        <w:left w:val="none" w:sz="0" w:space="0" w:color="auto"/>
        <w:bottom w:val="none" w:sz="0" w:space="0" w:color="auto"/>
        <w:right w:val="none" w:sz="0" w:space="0" w:color="auto"/>
      </w:divBdr>
    </w:div>
    <w:div w:id="790392858">
      <w:bodyDiv w:val="1"/>
      <w:marLeft w:val="0"/>
      <w:marRight w:val="0"/>
      <w:marTop w:val="0"/>
      <w:marBottom w:val="0"/>
      <w:divBdr>
        <w:top w:val="none" w:sz="0" w:space="0" w:color="auto"/>
        <w:left w:val="none" w:sz="0" w:space="0" w:color="auto"/>
        <w:bottom w:val="none" w:sz="0" w:space="0" w:color="auto"/>
        <w:right w:val="none" w:sz="0" w:space="0" w:color="auto"/>
      </w:divBdr>
    </w:div>
    <w:div w:id="1539929815">
      <w:bodyDiv w:val="1"/>
      <w:marLeft w:val="0"/>
      <w:marRight w:val="0"/>
      <w:marTop w:val="0"/>
      <w:marBottom w:val="0"/>
      <w:divBdr>
        <w:top w:val="none" w:sz="0" w:space="0" w:color="auto"/>
        <w:left w:val="none" w:sz="0" w:space="0" w:color="auto"/>
        <w:bottom w:val="none" w:sz="0" w:space="0" w:color="auto"/>
        <w:right w:val="none" w:sz="0" w:space="0" w:color="auto"/>
      </w:divBdr>
    </w:div>
    <w:div w:id="1779524060">
      <w:bodyDiv w:val="1"/>
      <w:marLeft w:val="0"/>
      <w:marRight w:val="0"/>
      <w:marTop w:val="0"/>
      <w:marBottom w:val="0"/>
      <w:divBdr>
        <w:top w:val="none" w:sz="0" w:space="0" w:color="auto"/>
        <w:left w:val="none" w:sz="0" w:space="0" w:color="auto"/>
        <w:bottom w:val="none" w:sz="0" w:space="0" w:color="auto"/>
        <w:right w:val="none" w:sz="0" w:space="0" w:color="auto"/>
      </w:divBdr>
    </w:div>
    <w:div w:id="1997419046">
      <w:bodyDiv w:val="1"/>
      <w:marLeft w:val="0"/>
      <w:marRight w:val="0"/>
      <w:marTop w:val="0"/>
      <w:marBottom w:val="0"/>
      <w:divBdr>
        <w:top w:val="none" w:sz="0" w:space="0" w:color="auto"/>
        <w:left w:val="none" w:sz="0" w:space="0" w:color="auto"/>
        <w:bottom w:val="none" w:sz="0" w:space="0" w:color="auto"/>
        <w:right w:val="none" w:sz="0" w:space="0" w:color="auto"/>
      </w:divBdr>
    </w:div>
    <w:div w:id="21288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551D-9CCA-427B-AF1E-6B0C39C7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 新</dc:creator>
  <cp:keywords/>
  <dc:description/>
  <cp:lastModifiedBy>吳靜美</cp:lastModifiedBy>
  <cp:revision>2</cp:revision>
  <cp:lastPrinted>2020-08-20T01:36:00Z</cp:lastPrinted>
  <dcterms:created xsi:type="dcterms:W3CDTF">2020-09-07T02:10:00Z</dcterms:created>
  <dcterms:modified xsi:type="dcterms:W3CDTF">2020-09-07T02:10:00Z</dcterms:modified>
</cp:coreProperties>
</file>