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5000" w:type="pct"/>
        <w:tblLook w:val="0620" w:firstRow="1" w:lastRow="0" w:firstColumn="0" w:lastColumn="0" w:noHBand="1" w:noVBand="1"/>
      </w:tblPr>
      <w:tblGrid>
        <w:gridCol w:w="4750"/>
        <w:gridCol w:w="4750"/>
        <w:gridCol w:w="4750"/>
        <w:gridCol w:w="2776"/>
        <w:gridCol w:w="3260"/>
        <w:gridCol w:w="2610"/>
      </w:tblGrid>
      <w:tr w:rsidR="00DE100D" w:rsidRPr="00943DF0" w:rsidTr="00DE4E5A">
        <w:trPr>
          <w:trHeight w:val="49"/>
          <w:tblHeader/>
        </w:trPr>
        <w:tc>
          <w:tcPr>
            <w:tcW w:w="1037" w:type="pct"/>
            <w:vMerge w:val="restart"/>
            <w:vAlign w:val="center"/>
          </w:tcPr>
          <w:p w:rsidR="00DE100D" w:rsidRPr="00943DF0" w:rsidRDefault="00DE100D" w:rsidP="00BE28CC">
            <w:pPr>
              <w:jc w:val="center"/>
              <w:rPr>
                <w:rFonts w:ascii="標楷體" w:eastAsia="標楷體" w:hAnsi="標楷體"/>
              </w:rPr>
            </w:pPr>
            <w:bookmarkStart w:id="0" w:name="_GoBack"/>
            <w:bookmarkEnd w:id="0"/>
            <w:r>
              <w:rPr>
                <w:rFonts w:ascii="標楷體" w:eastAsia="標楷體" w:hAnsi="標楷體" w:hint="eastAsia"/>
              </w:rPr>
              <w:t>修正條文(第</w:t>
            </w:r>
            <w:r w:rsidR="00885549">
              <w:rPr>
                <w:rFonts w:ascii="標楷體" w:eastAsia="標楷體" w:hAnsi="標楷體" w:hint="eastAsia"/>
              </w:rPr>
              <w:t>二</w:t>
            </w:r>
            <w:r>
              <w:rPr>
                <w:rFonts w:ascii="標楷體" w:eastAsia="標楷體" w:hAnsi="標楷體" w:hint="eastAsia"/>
              </w:rPr>
              <w:t>版)</w:t>
            </w:r>
          </w:p>
        </w:tc>
        <w:tc>
          <w:tcPr>
            <w:tcW w:w="1037" w:type="pct"/>
            <w:vMerge w:val="restart"/>
            <w:vAlign w:val="center"/>
          </w:tcPr>
          <w:p w:rsidR="00DE100D" w:rsidRPr="00943DF0" w:rsidRDefault="00DE100D" w:rsidP="00296088">
            <w:pPr>
              <w:jc w:val="center"/>
              <w:rPr>
                <w:rFonts w:ascii="標楷體" w:eastAsia="標楷體" w:hAnsi="標楷體"/>
              </w:rPr>
            </w:pPr>
            <w:r w:rsidRPr="00943DF0">
              <w:rPr>
                <w:rFonts w:ascii="標楷體" w:eastAsia="標楷體" w:hAnsi="標楷體" w:hint="eastAsia"/>
              </w:rPr>
              <w:t>修正條文</w:t>
            </w:r>
            <w:r>
              <w:rPr>
                <w:rFonts w:ascii="標楷體" w:eastAsia="標楷體" w:hAnsi="標楷體" w:hint="eastAsia"/>
              </w:rPr>
              <w:t>(第</w:t>
            </w:r>
            <w:r w:rsidR="00885549">
              <w:rPr>
                <w:rFonts w:ascii="標楷體" w:eastAsia="標楷體" w:hAnsi="標楷體" w:hint="eastAsia"/>
              </w:rPr>
              <w:t>一</w:t>
            </w:r>
            <w:r>
              <w:rPr>
                <w:rFonts w:ascii="標楷體" w:eastAsia="標楷體" w:hAnsi="標楷體" w:hint="eastAsia"/>
              </w:rPr>
              <w:t>版)</w:t>
            </w:r>
            <w:r w:rsidR="00DE4E5A">
              <w:rPr>
                <w:rFonts w:ascii="標楷體" w:eastAsia="標楷體" w:hAnsi="標楷體" w:hint="eastAsia"/>
              </w:rPr>
              <w:t>100</w:t>
            </w:r>
            <w:r w:rsidR="00885549">
              <w:rPr>
                <w:rFonts w:ascii="標楷體" w:eastAsia="標楷體" w:hAnsi="標楷體" w:hint="eastAsia"/>
              </w:rPr>
              <w:t>3函詢版</w:t>
            </w:r>
          </w:p>
        </w:tc>
        <w:tc>
          <w:tcPr>
            <w:tcW w:w="1037" w:type="pct"/>
            <w:vMerge w:val="restart"/>
            <w:vAlign w:val="center"/>
          </w:tcPr>
          <w:p w:rsidR="00DE100D" w:rsidRDefault="00DE100D" w:rsidP="00296088">
            <w:pPr>
              <w:jc w:val="center"/>
              <w:rPr>
                <w:rFonts w:ascii="標楷體" w:eastAsia="標楷體" w:hAnsi="標楷體"/>
                <w:sz w:val="26"/>
                <w:szCs w:val="26"/>
              </w:rPr>
            </w:pPr>
            <w:r>
              <w:rPr>
                <w:rFonts w:ascii="標楷體" w:eastAsia="標楷體" w:hAnsi="標楷體" w:hint="eastAsia"/>
                <w:sz w:val="26"/>
                <w:szCs w:val="26"/>
              </w:rPr>
              <w:t>現行條文</w:t>
            </w:r>
          </w:p>
        </w:tc>
        <w:tc>
          <w:tcPr>
            <w:tcW w:w="1318" w:type="pct"/>
            <w:gridSpan w:val="2"/>
            <w:vAlign w:val="center"/>
          </w:tcPr>
          <w:p w:rsidR="00DE100D" w:rsidRPr="00943DF0" w:rsidRDefault="00DE100D" w:rsidP="00296088">
            <w:pPr>
              <w:jc w:val="center"/>
              <w:rPr>
                <w:rFonts w:ascii="標楷體" w:eastAsia="標楷體" w:hAnsi="標楷體"/>
              </w:rPr>
            </w:pPr>
            <w:r>
              <w:rPr>
                <w:rFonts w:ascii="標楷體" w:eastAsia="標楷體" w:hAnsi="標楷體" w:hint="eastAsia"/>
                <w:sz w:val="26"/>
                <w:szCs w:val="26"/>
              </w:rPr>
              <w:t>各機關、縣市政府、業者意見</w:t>
            </w:r>
          </w:p>
        </w:tc>
        <w:tc>
          <w:tcPr>
            <w:tcW w:w="570" w:type="pct"/>
            <w:vMerge w:val="restart"/>
            <w:vAlign w:val="center"/>
          </w:tcPr>
          <w:p w:rsidR="00DE100D" w:rsidRPr="00943DF0" w:rsidRDefault="00DE100D" w:rsidP="00296088">
            <w:pPr>
              <w:jc w:val="center"/>
              <w:rPr>
                <w:rFonts w:ascii="標楷體" w:eastAsia="標楷體" w:hAnsi="標楷體"/>
                <w:sz w:val="26"/>
                <w:szCs w:val="26"/>
              </w:rPr>
            </w:pPr>
            <w:r>
              <w:rPr>
                <w:rFonts w:ascii="標楷體" w:eastAsia="標楷體" w:hAnsi="標楷體" w:hint="eastAsia"/>
                <w:sz w:val="26"/>
                <w:szCs w:val="26"/>
              </w:rPr>
              <w:t>本次修正理由</w:t>
            </w:r>
          </w:p>
        </w:tc>
      </w:tr>
      <w:tr w:rsidR="00DE4E5A" w:rsidRPr="00943DF0" w:rsidTr="00DE4E5A">
        <w:trPr>
          <w:trHeight w:val="424"/>
        </w:trPr>
        <w:tc>
          <w:tcPr>
            <w:tcW w:w="1037" w:type="pct"/>
            <w:vMerge/>
          </w:tcPr>
          <w:p w:rsidR="00DE100D" w:rsidRPr="00943DF0" w:rsidRDefault="00DE100D" w:rsidP="00296088">
            <w:pPr>
              <w:ind w:left="480" w:hangingChars="200" w:hanging="480"/>
              <w:rPr>
                <w:rFonts w:ascii="標楷體" w:eastAsia="標楷體" w:hAnsi="標楷體"/>
              </w:rPr>
            </w:pPr>
          </w:p>
        </w:tc>
        <w:tc>
          <w:tcPr>
            <w:tcW w:w="1037" w:type="pct"/>
            <w:vMerge/>
          </w:tcPr>
          <w:p w:rsidR="00DE100D" w:rsidRPr="00943DF0" w:rsidRDefault="00DE100D" w:rsidP="00296088">
            <w:pPr>
              <w:ind w:left="480" w:hangingChars="200" w:hanging="480"/>
              <w:rPr>
                <w:rFonts w:ascii="標楷體" w:eastAsia="標楷體" w:hAnsi="標楷體"/>
              </w:rPr>
            </w:pPr>
          </w:p>
        </w:tc>
        <w:tc>
          <w:tcPr>
            <w:tcW w:w="1037" w:type="pct"/>
            <w:vMerge/>
          </w:tcPr>
          <w:p w:rsidR="00DE100D" w:rsidRPr="00CE3721" w:rsidRDefault="00DE100D" w:rsidP="00296088">
            <w:pPr>
              <w:ind w:left="480" w:hangingChars="200" w:hanging="480"/>
              <w:rPr>
                <w:rFonts w:ascii="標楷體" w:eastAsia="標楷體" w:hAnsi="標楷體"/>
              </w:rPr>
            </w:pPr>
          </w:p>
        </w:tc>
        <w:tc>
          <w:tcPr>
            <w:tcW w:w="606" w:type="pct"/>
          </w:tcPr>
          <w:p w:rsidR="00DE100D" w:rsidRDefault="00DE100D" w:rsidP="00296088">
            <w:pPr>
              <w:jc w:val="center"/>
            </w:pPr>
            <w:r w:rsidRPr="00E36789">
              <w:rPr>
                <w:rFonts w:ascii="標楷體" w:eastAsia="標楷體" w:hAnsi="標楷體" w:hint="eastAsia"/>
                <w:sz w:val="26"/>
                <w:szCs w:val="26"/>
              </w:rPr>
              <w:t>建議修正條文</w:t>
            </w:r>
          </w:p>
        </w:tc>
        <w:tc>
          <w:tcPr>
            <w:tcW w:w="712" w:type="pct"/>
          </w:tcPr>
          <w:p w:rsidR="00DE100D" w:rsidRDefault="00DE100D" w:rsidP="00296088">
            <w:pPr>
              <w:jc w:val="center"/>
            </w:pPr>
            <w:r w:rsidRPr="00E36789">
              <w:rPr>
                <w:rFonts w:ascii="標楷體" w:eastAsia="標楷體" w:hAnsi="標楷體" w:hint="eastAsia"/>
                <w:sz w:val="26"/>
                <w:szCs w:val="26"/>
              </w:rPr>
              <w:t>建議理由</w:t>
            </w:r>
          </w:p>
        </w:tc>
        <w:tc>
          <w:tcPr>
            <w:tcW w:w="570" w:type="pct"/>
            <w:vMerge/>
          </w:tcPr>
          <w:p w:rsidR="00DE100D" w:rsidRPr="00943DF0" w:rsidRDefault="00DE100D" w:rsidP="00296088">
            <w:pPr>
              <w:ind w:left="480" w:hangingChars="200" w:hanging="480"/>
              <w:rPr>
                <w:rFonts w:ascii="標楷體" w:eastAsia="標楷體" w:hAnsi="標楷體"/>
              </w:rPr>
            </w:pPr>
          </w:p>
        </w:tc>
      </w:tr>
      <w:tr w:rsidR="00DE4E5A" w:rsidRPr="00943DF0" w:rsidTr="00DE4E5A">
        <w:trPr>
          <w:trHeight w:val="1729"/>
        </w:trPr>
        <w:tc>
          <w:tcPr>
            <w:tcW w:w="1037" w:type="pct"/>
          </w:tcPr>
          <w:p w:rsidR="00083D6A" w:rsidRPr="00943DF0" w:rsidRDefault="00DE4E5A" w:rsidP="00296088">
            <w:pPr>
              <w:ind w:left="480" w:hangingChars="200" w:hanging="480"/>
              <w:rPr>
                <w:rFonts w:ascii="標楷體" w:eastAsia="標楷體" w:hAnsi="標楷體"/>
              </w:rPr>
            </w:pPr>
            <w:r w:rsidRPr="00943DF0">
              <w:rPr>
                <w:rFonts w:ascii="標楷體" w:eastAsia="標楷體" w:hAnsi="標楷體" w:hint="eastAsia"/>
              </w:rPr>
              <w:t>一、教育部體育署（以下簡稱本署）依據消費者保護法（以下簡稱消保法），為輔導公私立游泳池經營</w:t>
            </w:r>
            <w:r w:rsidRPr="0087327F">
              <w:rPr>
                <w:rFonts w:ascii="標楷體" w:eastAsia="標楷體" w:hAnsi="標楷體" w:hint="eastAsia"/>
                <w:u w:val="single"/>
              </w:rPr>
              <w:t>業</w:t>
            </w:r>
            <w:r w:rsidRPr="00943DF0">
              <w:rPr>
                <w:rFonts w:ascii="標楷體" w:eastAsia="標楷體" w:hAnsi="標楷體" w:hint="eastAsia"/>
              </w:rPr>
              <w:t>者（以下簡稱業者）善盡管理責任，提供消費安全，確實保護消費者權益，特訂定本規範。</w:t>
            </w:r>
          </w:p>
        </w:tc>
        <w:tc>
          <w:tcPr>
            <w:tcW w:w="1037" w:type="pct"/>
          </w:tcPr>
          <w:p w:rsidR="00083D6A" w:rsidRPr="00943DF0" w:rsidRDefault="00083D6A" w:rsidP="00296088">
            <w:pPr>
              <w:ind w:left="480" w:hangingChars="200" w:hanging="480"/>
              <w:rPr>
                <w:rFonts w:ascii="標楷體" w:eastAsia="標楷體" w:hAnsi="標楷體"/>
              </w:rPr>
            </w:pPr>
            <w:r w:rsidRPr="00943DF0">
              <w:rPr>
                <w:rFonts w:ascii="標楷體" w:eastAsia="標楷體" w:hAnsi="標楷體" w:hint="eastAsia"/>
              </w:rPr>
              <w:t>一、教育部體育署（以下簡稱本署）依據消費者保護法（以下簡稱消保法），為輔導公私立游泳池經營業者（以下簡稱業者）善盡管理責任，提供消費安全，確實保護消費者權益，特訂定本規範。</w:t>
            </w:r>
          </w:p>
        </w:tc>
        <w:tc>
          <w:tcPr>
            <w:tcW w:w="1037" w:type="pct"/>
          </w:tcPr>
          <w:p w:rsidR="00083D6A" w:rsidRPr="00CE3721" w:rsidRDefault="00083D6A" w:rsidP="00885549">
            <w:pPr>
              <w:ind w:left="480" w:hangingChars="200" w:hanging="480"/>
              <w:jc w:val="both"/>
              <w:rPr>
                <w:rFonts w:ascii="標楷體" w:eastAsia="標楷體" w:hAnsi="標楷體"/>
              </w:rPr>
            </w:pPr>
            <w:r w:rsidRPr="00CE3721">
              <w:rPr>
                <w:rFonts w:ascii="標楷體" w:eastAsia="標楷體" w:hAnsi="標楷體" w:hint="eastAsia"/>
              </w:rPr>
              <w:t>一、教育部體育署（以下簡稱本署）依據消費者保護法（以下簡稱消保法），為輔導公私立游泳池經營者（以下簡稱業者）善盡管理責任，提供消費安全，確實保護消費者權益，特訂定本規範。</w:t>
            </w:r>
          </w:p>
        </w:tc>
        <w:tc>
          <w:tcPr>
            <w:tcW w:w="606" w:type="pct"/>
          </w:tcPr>
          <w:p w:rsidR="00083D6A" w:rsidRPr="00083D6A" w:rsidRDefault="00296088" w:rsidP="00296088">
            <w:pPr>
              <w:ind w:left="480" w:hangingChars="200" w:hanging="480"/>
              <w:rPr>
                <w:rFonts w:ascii="標楷體" w:eastAsia="標楷體" w:hAnsi="標楷體"/>
              </w:rPr>
            </w:pPr>
            <w:r>
              <w:rPr>
                <w:rFonts w:ascii="標楷體" w:eastAsia="標楷體" w:hAnsi="標楷體" w:hint="eastAsia"/>
              </w:rPr>
              <w:t>無。</w:t>
            </w:r>
          </w:p>
        </w:tc>
        <w:tc>
          <w:tcPr>
            <w:tcW w:w="712" w:type="pct"/>
          </w:tcPr>
          <w:p w:rsidR="00083D6A" w:rsidRPr="00943DF0" w:rsidRDefault="00296088" w:rsidP="00296088">
            <w:pPr>
              <w:ind w:left="480" w:hangingChars="200" w:hanging="480"/>
              <w:rPr>
                <w:rFonts w:ascii="標楷體" w:eastAsia="標楷體" w:hAnsi="標楷體"/>
              </w:rPr>
            </w:pPr>
            <w:r>
              <w:rPr>
                <w:rFonts w:ascii="標楷體" w:eastAsia="標楷體" w:hAnsi="標楷體" w:hint="eastAsia"/>
              </w:rPr>
              <w:t>無。</w:t>
            </w:r>
          </w:p>
        </w:tc>
        <w:tc>
          <w:tcPr>
            <w:tcW w:w="570" w:type="pct"/>
          </w:tcPr>
          <w:p w:rsidR="00083D6A" w:rsidRPr="00943DF0" w:rsidRDefault="008D4A52" w:rsidP="00296088">
            <w:pPr>
              <w:ind w:left="480" w:hangingChars="200" w:hanging="480"/>
              <w:rPr>
                <w:rFonts w:ascii="標楷體" w:eastAsia="標楷體" w:hAnsi="標楷體"/>
              </w:rPr>
            </w:pPr>
            <w:r w:rsidRPr="00CE3721">
              <w:rPr>
                <w:rFonts w:ascii="標楷體" w:eastAsia="標楷體" w:hAnsi="標楷體" w:hint="eastAsia"/>
              </w:rPr>
              <w:t>酌修文字。</w:t>
            </w:r>
          </w:p>
        </w:tc>
      </w:tr>
      <w:tr w:rsidR="005A1D4A" w:rsidRPr="00943DF0" w:rsidTr="00DE4E5A">
        <w:trPr>
          <w:trHeight w:val="2985"/>
        </w:trPr>
        <w:tc>
          <w:tcPr>
            <w:tcW w:w="1037" w:type="pct"/>
            <w:vMerge w:val="restart"/>
          </w:tcPr>
          <w:p w:rsidR="005A1D4A" w:rsidRPr="00943DF0" w:rsidRDefault="005A1D4A" w:rsidP="00DE4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sidRPr="00943DF0">
              <w:rPr>
                <w:rFonts w:ascii="標楷體" w:eastAsia="標楷體" w:hAnsi="標楷體" w:cs="細明體" w:hint="eastAsia"/>
              </w:rPr>
              <w:t>二、</w:t>
            </w:r>
            <w:r w:rsidRPr="00943DF0">
              <w:rPr>
                <w:rFonts w:ascii="標楷體" w:eastAsia="標楷體" w:hAnsi="標楷體" w:hint="eastAsia"/>
              </w:rPr>
              <w:t>本規範用詞，定義如下：</w:t>
            </w:r>
          </w:p>
          <w:p w:rsidR="005A1D4A" w:rsidRPr="00865D30" w:rsidRDefault="005A1D4A" w:rsidP="00DE4E5A">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u w:val="single"/>
              </w:rPr>
            </w:pPr>
            <w:r w:rsidRPr="0087327F">
              <w:rPr>
                <w:rFonts w:ascii="標楷體" w:eastAsia="標楷體" w:hAnsi="標楷體" w:hint="eastAsia"/>
              </w:rPr>
              <w:t>游泳池：指業者提供游泳運動</w:t>
            </w:r>
            <w:r w:rsidRPr="00865D30">
              <w:rPr>
                <w:rFonts w:ascii="標楷體" w:eastAsia="標楷體" w:hAnsi="標楷體" w:hint="eastAsia"/>
                <w:u w:val="single"/>
              </w:rPr>
              <w:t>或利用該場域從事水上運動或訓練，</w:t>
            </w:r>
            <w:r w:rsidRPr="0087327F">
              <w:rPr>
                <w:rFonts w:ascii="標楷體" w:eastAsia="標楷體" w:hAnsi="標楷體" w:hint="eastAsia"/>
              </w:rPr>
              <w:t>並具備二十五公尺水道或總面積達五十平方公尺以上之封閉型運動場地。</w:t>
            </w:r>
          </w:p>
          <w:p w:rsidR="005A1D4A" w:rsidRPr="0087327F" w:rsidRDefault="005A1D4A" w:rsidP="0024587E">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u w:val="single"/>
              </w:rPr>
            </w:pPr>
            <w:r w:rsidRPr="0087327F">
              <w:rPr>
                <w:rFonts w:ascii="標楷體" w:eastAsia="標楷體" w:hAnsi="標楷體" w:hint="eastAsia"/>
                <w:u w:val="single"/>
              </w:rPr>
              <w:t>水池：指游泳池場域周邊所附設</w:t>
            </w:r>
            <w:r w:rsidR="00C37113" w:rsidRPr="0087327F">
              <w:rPr>
                <w:rFonts w:ascii="標楷體" w:eastAsia="標楷體" w:hAnsi="標楷體" w:hint="eastAsia"/>
                <w:u w:val="single"/>
              </w:rPr>
              <w:t>非以提供游泳運動為目的之水池</w:t>
            </w:r>
            <w:r w:rsidRPr="0087327F">
              <w:rPr>
                <w:rFonts w:ascii="標楷體" w:eastAsia="標楷體" w:hAnsi="標楷體" w:hint="eastAsia"/>
                <w:u w:val="single"/>
              </w:rPr>
              <w:t>，包括兒童池、滑水道緩衝池、水療池或移動(臨時)</w:t>
            </w:r>
            <w:r w:rsidR="00C37113" w:rsidRPr="0087327F">
              <w:rPr>
                <w:rFonts w:ascii="標楷體" w:eastAsia="標楷體" w:hAnsi="標楷體" w:hint="eastAsia"/>
                <w:u w:val="single"/>
              </w:rPr>
              <w:t>式</w:t>
            </w:r>
            <w:r w:rsidRPr="0087327F">
              <w:rPr>
                <w:rFonts w:ascii="標楷體" w:eastAsia="標楷體" w:hAnsi="標楷體" w:hint="eastAsia"/>
                <w:u w:val="single"/>
              </w:rPr>
              <w:t>水池等。</w:t>
            </w:r>
          </w:p>
          <w:p w:rsidR="005A1D4A" w:rsidRPr="00865D30" w:rsidRDefault="005A1D4A" w:rsidP="00DE4E5A">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u w:val="single"/>
              </w:rPr>
            </w:pPr>
            <w:r w:rsidRPr="00865D30">
              <w:rPr>
                <w:rFonts w:ascii="標楷體" w:eastAsia="標楷體" w:hAnsi="標楷體" w:hint="eastAsia"/>
                <w:u w:val="single"/>
              </w:rPr>
              <w:t>教練:指受游泳專業訓練，並熟悉游泳之教育訓練及競賽規則，經游泳體育團體檢定、授證，從事運動指導、訓練之人員。</w:t>
            </w:r>
          </w:p>
          <w:p w:rsidR="005A1D4A" w:rsidRPr="00DE4E5A" w:rsidRDefault="005A1D4A" w:rsidP="00DE4E5A">
            <w:pPr>
              <w:pStyle w:val="a5"/>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865D30">
              <w:rPr>
                <w:rFonts w:ascii="標楷體" w:eastAsia="標楷體" w:hAnsi="標楷體" w:hint="eastAsia"/>
                <w:u w:val="single"/>
              </w:rPr>
              <w:t>救生員：指依「救生員資格檢定辦法」取得合格有效證照之救生員。</w:t>
            </w:r>
          </w:p>
        </w:tc>
        <w:tc>
          <w:tcPr>
            <w:tcW w:w="1037" w:type="pct"/>
            <w:vMerge w:val="restar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sidRPr="00943DF0">
              <w:rPr>
                <w:rFonts w:ascii="標楷體" w:eastAsia="標楷體" w:hAnsi="標楷體" w:cs="細明體" w:hint="eastAsia"/>
              </w:rPr>
              <w:t>二、</w:t>
            </w:r>
            <w:r w:rsidRPr="00943DF0">
              <w:rPr>
                <w:rFonts w:ascii="標楷體" w:eastAsia="標楷體" w:hAnsi="標楷體" w:hint="eastAsia"/>
              </w:rPr>
              <w:t>本規範用詞，定義如下：</w:t>
            </w:r>
          </w:p>
          <w:p w:rsidR="005A1D4A" w:rsidRPr="00943DF0" w:rsidRDefault="005A1D4A" w:rsidP="00885549">
            <w:pPr>
              <w:pStyle w:val="a5"/>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943DF0">
              <w:rPr>
                <w:rFonts w:ascii="標楷體" w:eastAsia="標楷體" w:hAnsi="標楷體" w:hint="eastAsia"/>
              </w:rPr>
              <w:t>游泳池：指業者提供游泳運動或利用該場域從事水上運動或訓練，並具備二十五公尺水道或水池總面積達五十平方公尺以上之封閉型運動場地，無論其名稱是否使用游泳池或其他型態附設者均屬之。</w:t>
            </w:r>
          </w:p>
          <w:p w:rsidR="005A1D4A" w:rsidRPr="00943DF0" w:rsidRDefault="005A1D4A" w:rsidP="00DE4E5A">
            <w:pPr>
              <w:pStyle w:val="a5"/>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水池：指兒童池、附設之滑水道緩衝池及水療池。</w:t>
            </w:r>
          </w:p>
          <w:p w:rsidR="005A1D4A" w:rsidRPr="00943DF0" w:rsidRDefault="005A1D4A" w:rsidP="00DE4E5A">
            <w:pPr>
              <w:pStyle w:val="a5"/>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教練:指受游泳專業訓練，並熟悉游泳之教育訓練及競賽規則，經游泳體育團體檢定、授證，從事運動指導、訓練之人員。</w:t>
            </w:r>
          </w:p>
          <w:p w:rsidR="005A1D4A" w:rsidRPr="00943DF0" w:rsidRDefault="005A1D4A" w:rsidP="00DE4E5A">
            <w:pPr>
              <w:pStyle w:val="a5"/>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r w:rsidRPr="00943DF0">
              <w:rPr>
                <w:rFonts w:ascii="標楷體" w:eastAsia="標楷體" w:hAnsi="標楷體" w:hint="eastAsia"/>
              </w:rPr>
              <w:t>救生員：指依「救生員資格檢定辦法」取得合格有效證照之救生員。</w:t>
            </w:r>
          </w:p>
        </w:tc>
        <w:tc>
          <w:tcPr>
            <w:tcW w:w="1037" w:type="pct"/>
            <w:vMerge w:val="restart"/>
          </w:tcPr>
          <w:p w:rsidR="00865D30" w:rsidRPr="00CE3721" w:rsidRDefault="00865D30" w:rsidP="00865D30">
            <w:pPr>
              <w:ind w:left="480" w:hangingChars="200" w:hanging="480"/>
              <w:jc w:val="both"/>
              <w:rPr>
                <w:rFonts w:ascii="標楷體" w:eastAsia="標楷體" w:hAnsi="標楷體"/>
              </w:rPr>
            </w:pPr>
            <w:r w:rsidRPr="00CE3721">
              <w:rPr>
                <w:rFonts w:ascii="標楷體" w:eastAsia="標楷體" w:hAnsi="標楷體" w:hint="eastAsia"/>
              </w:rPr>
              <w:t>三、本規範所稱游泳池，指業者</w:t>
            </w:r>
            <w:r w:rsidRPr="0087327F">
              <w:rPr>
                <w:rFonts w:ascii="標楷體" w:eastAsia="標楷體" w:hAnsi="標楷體" w:hint="eastAsia"/>
                <w:u w:val="single"/>
              </w:rPr>
              <w:t>用以</w:t>
            </w:r>
            <w:r w:rsidRPr="00CE3721">
              <w:rPr>
                <w:rFonts w:ascii="標楷體" w:eastAsia="標楷體" w:hAnsi="標楷體" w:hint="eastAsia"/>
              </w:rPr>
              <w:t>提供游泳運動為經營使用目的而具備二十五公尺水道或</w:t>
            </w:r>
            <w:r w:rsidRPr="0087327F">
              <w:rPr>
                <w:rFonts w:ascii="標楷體" w:eastAsia="標楷體" w:hAnsi="標楷體" w:hint="eastAsia"/>
                <w:u w:val="single"/>
              </w:rPr>
              <w:t>水池</w:t>
            </w:r>
            <w:r w:rsidRPr="00CE3721">
              <w:rPr>
                <w:rFonts w:ascii="標楷體" w:eastAsia="標楷體" w:hAnsi="標楷體" w:hint="eastAsia"/>
              </w:rPr>
              <w:t>總面積達五十平方公尺以上之封閉型運動場地。無論其名稱是否使用游泳池或其他型態附設者均屬之。</w:t>
            </w:r>
          </w:p>
          <w:p w:rsidR="00865D30" w:rsidRPr="0087327F" w:rsidRDefault="00865D30" w:rsidP="00865D30">
            <w:pPr>
              <w:ind w:leftChars="200" w:left="480"/>
              <w:jc w:val="both"/>
              <w:rPr>
                <w:rFonts w:ascii="標楷體" w:eastAsia="標楷體" w:hAnsi="標楷體"/>
                <w:u w:val="single"/>
              </w:rPr>
            </w:pPr>
            <w:r w:rsidRPr="00CE3721">
              <w:rPr>
                <w:rFonts w:ascii="標楷體" w:eastAsia="標楷體" w:hAnsi="標楷體" w:hint="eastAsia"/>
              </w:rPr>
              <w:t xml:space="preserve">　　</w:t>
            </w:r>
            <w:r w:rsidRPr="0087327F">
              <w:rPr>
                <w:rFonts w:ascii="標楷體" w:eastAsia="標楷體" w:hAnsi="標楷體" w:hint="eastAsia"/>
                <w:u w:val="single"/>
              </w:rPr>
              <w:t>非屬營業性質之公共游泳池或學校游泳池，其管理得準用本規範。</w:t>
            </w:r>
          </w:p>
          <w:p w:rsidR="005A1D4A" w:rsidRPr="0087327F" w:rsidRDefault="00865D30" w:rsidP="00865D30">
            <w:pPr>
              <w:ind w:left="480" w:hangingChars="200" w:hanging="480"/>
              <w:jc w:val="both"/>
              <w:rPr>
                <w:rFonts w:ascii="標楷體" w:eastAsia="標楷體" w:hAnsi="標楷體"/>
                <w:u w:val="single"/>
              </w:rPr>
            </w:pPr>
            <w:r w:rsidRPr="00865D30">
              <w:rPr>
                <w:rFonts w:ascii="標楷體" w:eastAsia="標楷體" w:hAnsi="標楷體" w:hint="eastAsia"/>
              </w:rPr>
              <w:t xml:space="preserve">　　　　</w:t>
            </w:r>
            <w:r w:rsidRPr="0087327F">
              <w:rPr>
                <w:rFonts w:ascii="標楷體" w:eastAsia="標楷體" w:hAnsi="標楷體" w:hint="eastAsia"/>
                <w:u w:val="single"/>
              </w:rPr>
              <w:t>前項水道或水池而非以提供游泳運動為經營使用目的或未具備游泳池功能之各該水域設施者，另依其他各該主管機關規定管理之。</w:t>
            </w:r>
          </w:p>
        </w:tc>
        <w:tc>
          <w:tcPr>
            <w:tcW w:w="606"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712"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交通部觀光局：</w:t>
            </w:r>
          </w:p>
          <w:p w:rsidR="005A1D4A" w:rsidRPr="00943DF0" w:rsidRDefault="005A1D4A" w:rsidP="0041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943DF0">
              <w:rPr>
                <w:rFonts w:ascii="標楷體" w:eastAsia="標楷體" w:hAnsi="標楷體" w:hint="eastAsia"/>
              </w:rPr>
              <w:t>修正草案第</w:t>
            </w:r>
            <w:r w:rsidRPr="00943DF0">
              <w:rPr>
                <w:rFonts w:ascii="標楷體" w:eastAsia="標楷體" w:hAnsi="標楷體"/>
              </w:rPr>
              <w:t>2</w:t>
            </w:r>
            <w:r w:rsidRPr="00943DF0">
              <w:rPr>
                <w:rFonts w:ascii="標楷體" w:eastAsia="標楷體" w:hAnsi="標楷體" w:hint="eastAsia"/>
              </w:rPr>
              <w:t>點第</w:t>
            </w:r>
            <w:r w:rsidRPr="00943DF0">
              <w:rPr>
                <w:rFonts w:ascii="標楷體" w:eastAsia="標楷體" w:hAnsi="標楷體"/>
              </w:rPr>
              <w:t>1</w:t>
            </w:r>
            <w:r w:rsidRPr="00943DF0">
              <w:rPr>
                <w:rFonts w:ascii="標楷體" w:eastAsia="標楷體" w:hAnsi="標楷體" w:hint="eastAsia"/>
              </w:rPr>
              <w:t>款定義「游冰池」，惟各行業附設之水池未必符合該定義，因涉及設施之管理權責及適用法令，實務上應由何機關認定「水</w:t>
            </w:r>
            <w:r w:rsidRPr="00943DF0">
              <w:rPr>
                <w:rFonts w:ascii="標楷體" w:eastAsia="標楷體" w:hAnsi="標楷體" w:cs="標楷體" w:hint="eastAsia"/>
              </w:rPr>
              <w:t>池」是否屬「游</w:t>
            </w:r>
            <w:r w:rsidRPr="00943DF0">
              <w:rPr>
                <w:rFonts w:ascii="標楷體" w:eastAsia="標楷體" w:hAnsi="標楷體" w:hint="eastAsia"/>
              </w:rPr>
              <w:t>泳池」，建議予以釐清。</w:t>
            </w:r>
          </w:p>
        </w:tc>
        <w:tc>
          <w:tcPr>
            <w:tcW w:w="570" w:type="pct"/>
            <w:vMerge w:val="restart"/>
          </w:tcPr>
          <w:p w:rsidR="008D4A52" w:rsidRPr="000F3150" w:rsidRDefault="008D4A52" w:rsidP="008D4A52">
            <w:pPr>
              <w:pStyle w:val="a5"/>
              <w:numPr>
                <w:ilvl w:val="0"/>
                <w:numId w:val="30"/>
              </w:numPr>
              <w:jc w:val="both"/>
              <w:rPr>
                <w:rFonts w:ascii="標楷體" w:eastAsia="標楷體" w:hAnsi="標楷體"/>
                <w:u w:val="single"/>
              </w:rPr>
            </w:pPr>
            <w:r w:rsidRPr="000F3150">
              <w:rPr>
                <w:rFonts w:ascii="標楷體" w:eastAsia="標楷體" w:hAnsi="標楷體" w:hint="eastAsia"/>
                <w:u w:val="single"/>
              </w:rPr>
              <w:t>本點新增。</w:t>
            </w:r>
          </w:p>
          <w:p w:rsidR="008D4A52" w:rsidRPr="007B7071" w:rsidRDefault="008D4A52" w:rsidP="008D4A52">
            <w:pPr>
              <w:pStyle w:val="a5"/>
              <w:numPr>
                <w:ilvl w:val="0"/>
                <w:numId w:val="30"/>
              </w:numPr>
              <w:ind w:leftChars="1" w:left="530" w:hangingChars="220" w:hanging="528"/>
              <w:jc w:val="both"/>
              <w:rPr>
                <w:rFonts w:ascii="標楷體" w:eastAsia="標楷體" w:hAnsi="標楷體"/>
              </w:rPr>
            </w:pPr>
            <w:r w:rsidRPr="007B7071">
              <w:rPr>
                <w:rFonts w:ascii="標楷體" w:eastAsia="標楷體" w:hAnsi="標楷體" w:hint="eastAsia"/>
              </w:rPr>
              <w:t>增列定義於</w:t>
            </w:r>
            <w:r w:rsidR="00C37113" w:rsidRPr="007B7071">
              <w:rPr>
                <w:rFonts w:ascii="標楷體" w:eastAsia="標楷體" w:hAnsi="標楷體" w:hint="eastAsia"/>
              </w:rPr>
              <w:t>修正條文第二點，使</w:t>
            </w:r>
            <w:r w:rsidRPr="007B7071">
              <w:rPr>
                <w:rFonts w:ascii="標楷體" w:eastAsia="標楷體" w:hAnsi="標楷體" w:hint="eastAsia"/>
              </w:rPr>
              <w:t>規範</w:t>
            </w:r>
            <w:r w:rsidRPr="007B7071">
              <w:rPr>
                <w:rFonts w:ascii="標楷體" w:eastAsia="標楷體" w:hAnsi="標楷體"/>
              </w:rPr>
              <w:t>架構完整</w:t>
            </w:r>
            <w:r w:rsidRPr="007B7071">
              <w:rPr>
                <w:rFonts w:ascii="標楷體" w:eastAsia="標楷體" w:hAnsi="標楷體" w:hint="eastAsia"/>
              </w:rPr>
              <w:t>。</w:t>
            </w:r>
          </w:p>
          <w:p w:rsidR="008D4A52" w:rsidRPr="007B7071" w:rsidRDefault="008D4A52" w:rsidP="008D4A52">
            <w:pPr>
              <w:pStyle w:val="a5"/>
              <w:numPr>
                <w:ilvl w:val="0"/>
                <w:numId w:val="30"/>
              </w:numPr>
              <w:ind w:leftChars="1" w:left="530" w:hangingChars="220" w:hanging="528"/>
              <w:jc w:val="both"/>
              <w:rPr>
                <w:rFonts w:ascii="標楷體" w:eastAsia="標楷體" w:hAnsi="標楷體"/>
              </w:rPr>
            </w:pPr>
            <w:r w:rsidRPr="007B7071">
              <w:rPr>
                <w:rFonts w:ascii="標楷體" w:eastAsia="標楷體" w:hAnsi="標楷體"/>
              </w:rPr>
              <w:t>爰將現行條文</w:t>
            </w:r>
            <w:r w:rsidRPr="007B7071">
              <w:rPr>
                <w:rFonts w:ascii="標楷體" w:eastAsia="標楷體" w:hAnsi="標楷體" w:hint="eastAsia"/>
              </w:rPr>
              <w:t>第三點第一項游泳池之定義</w:t>
            </w:r>
            <w:r w:rsidRPr="007B7071">
              <w:rPr>
                <w:rFonts w:ascii="標楷體" w:eastAsia="標楷體" w:hAnsi="標楷體"/>
              </w:rPr>
              <w:t>移列修正條文</w:t>
            </w:r>
            <w:r w:rsidRPr="007B7071">
              <w:rPr>
                <w:rFonts w:ascii="標楷體" w:eastAsia="標楷體" w:hAnsi="標楷體" w:hint="eastAsia"/>
              </w:rPr>
              <w:t>第二點第一款，並將游泳池之經營目的修正為業者提供游泳運動或利用該場域從事水上運動或訓練。</w:t>
            </w:r>
          </w:p>
          <w:p w:rsidR="008D4A52" w:rsidRPr="007B7071" w:rsidRDefault="008D4A52" w:rsidP="00C37113">
            <w:pPr>
              <w:pStyle w:val="a5"/>
              <w:numPr>
                <w:ilvl w:val="0"/>
                <w:numId w:val="30"/>
              </w:numPr>
              <w:ind w:leftChars="1" w:left="530" w:hangingChars="220" w:hanging="528"/>
              <w:jc w:val="both"/>
              <w:rPr>
                <w:rFonts w:ascii="標楷體" w:eastAsia="標楷體" w:hAnsi="標楷體"/>
                <w:b/>
              </w:rPr>
            </w:pPr>
            <w:r w:rsidRPr="007B7071">
              <w:rPr>
                <w:rFonts w:ascii="標楷體" w:eastAsia="標楷體" w:hAnsi="標楷體"/>
              </w:rPr>
              <w:t>爰</w:t>
            </w:r>
            <w:r w:rsidRPr="007B7071">
              <w:rPr>
                <w:rFonts w:ascii="標楷體" w:eastAsia="標楷體" w:hAnsi="標楷體" w:hint="eastAsia"/>
              </w:rPr>
              <w:t>將現行條文第八點第二項前段水池之定義移列修正條文第二點第二款</w:t>
            </w:r>
            <w:r w:rsidR="00C37113" w:rsidRPr="007B7071">
              <w:rPr>
                <w:rFonts w:ascii="標楷體" w:eastAsia="標楷體" w:hAnsi="標楷體" w:hint="eastAsia"/>
              </w:rPr>
              <w:t>，並將水池定義為游泳池場域周邊所附設非以提供游泳運動為目的，並將移動(臨時)式游泳池納入水池定義。</w:t>
            </w:r>
          </w:p>
          <w:p w:rsidR="00C37113" w:rsidRPr="007B7071" w:rsidRDefault="008D4A52" w:rsidP="00C37113">
            <w:pPr>
              <w:pStyle w:val="a5"/>
              <w:numPr>
                <w:ilvl w:val="0"/>
                <w:numId w:val="30"/>
              </w:numPr>
              <w:ind w:leftChars="1" w:left="530" w:hangingChars="220" w:hanging="528"/>
              <w:jc w:val="both"/>
              <w:rPr>
                <w:rFonts w:ascii="標楷體" w:eastAsia="標楷體" w:hAnsi="標楷體"/>
              </w:rPr>
            </w:pPr>
            <w:r w:rsidRPr="007B7071">
              <w:rPr>
                <w:rFonts w:ascii="標楷體" w:eastAsia="標楷體" w:hAnsi="標楷體" w:hint="eastAsia"/>
              </w:rPr>
              <w:t>教練係指依國民體育法第三十一條授權訂立之</w:t>
            </w:r>
            <w:r w:rsidRPr="007B7071">
              <w:rPr>
                <w:rFonts w:ascii="標楷體" w:eastAsia="標楷體" w:hAnsi="標楷體"/>
              </w:rPr>
              <w:t>特定體育團體建立運動教練資格檢定及管理辦法</w:t>
            </w:r>
            <w:r w:rsidRPr="007B7071">
              <w:rPr>
                <w:rFonts w:ascii="標楷體" w:eastAsia="標楷體" w:hAnsi="標楷體" w:hint="eastAsia"/>
              </w:rPr>
              <w:t>取得證照者，爰增加</w:t>
            </w:r>
            <w:r w:rsidRPr="007B7071">
              <w:rPr>
                <w:rFonts w:ascii="標楷體" w:eastAsia="標楷體" w:hAnsi="標楷體" w:hint="eastAsia"/>
              </w:rPr>
              <w:lastRenderedPageBreak/>
              <w:t>修正條文第二點第三款。</w:t>
            </w:r>
          </w:p>
          <w:p w:rsidR="00C37113" w:rsidRPr="007B7071" w:rsidRDefault="008D4A52" w:rsidP="00C37113">
            <w:pPr>
              <w:pStyle w:val="a5"/>
              <w:numPr>
                <w:ilvl w:val="0"/>
                <w:numId w:val="30"/>
              </w:numPr>
              <w:ind w:leftChars="1" w:left="530" w:hangingChars="220" w:hanging="528"/>
              <w:jc w:val="both"/>
              <w:rPr>
                <w:rFonts w:ascii="標楷體" w:eastAsia="標楷體" w:hAnsi="標楷體"/>
              </w:rPr>
            </w:pPr>
            <w:r w:rsidRPr="007B7071">
              <w:rPr>
                <w:rFonts w:ascii="標楷體" w:eastAsia="標楷體" w:hAnsi="標楷體"/>
              </w:rPr>
              <w:t>爰</w:t>
            </w:r>
            <w:r w:rsidRPr="007B7071">
              <w:rPr>
                <w:rFonts w:ascii="標楷體" w:eastAsia="標楷體" w:hAnsi="標楷體" w:hint="eastAsia"/>
              </w:rPr>
              <w:t>將現行條文第八點第一項救生員之定義移列修正條文第二點第四款，「救生員資格檢定辦法」業以103年2月17日教育部臺教授體部字第103004361 B號令修正發布施行(原名稱為救生員授證管理辦法)</w:t>
            </w:r>
            <w:r w:rsidR="00C37113" w:rsidRPr="007B7071">
              <w:rPr>
                <w:rFonts w:ascii="標楷體" w:eastAsia="標楷體" w:hAnsi="標楷體" w:hint="eastAsia"/>
              </w:rPr>
              <w:t>，爰酌修文字，依據此檢定辦法，其訓練機構</w:t>
            </w:r>
          </w:p>
          <w:p w:rsidR="00C37113" w:rsidRPr="007B7071" w:rsidRDefault="00C37113" w:rsidP="00C37113">
            <w:pPr>
              <w:pStyle w:val="a5"/>
              <w:ind w:left="530"/>
              <w:jc w:val="both"/>
              <w:rPr>
                <w:rFonts w:ascii="標楷體" w:eastAsia="標楷體" w:hAnsi="標楷體"/>
              </w:rPr>
            </w:pPr>
            <w:r w:rsidRPr="007B7071">
              <w:rPr>
                <w:rFonts w:ascii="標楷體" w:eastAsia="標楷體" w:hAnsi="標楷體" w:hint="eastAsia"/>
              </w:rPr>
              <w:t>指經教育部認定，從事救生員專業訓練之機構，故如民間機構未經教育部核發救生員證，則非合格之救生員證。</w:t>
            </w:r>
          </w:p>
          <w:p w:rsidR="00C37113" w:rsidRPr="00C37113" w:rsidRDefault="00C37113" w:rsidP="00C37113">
            <w:pPr>
              <w:pStyle w:val="a5"/>
              <w:numPr>
                <w:ilvl w:val="0"/>
                <w:numId w:val="30"/>
              </w:numPr>
              <w:ind w:leftChars="1" w:left="530" w:hangingChars="220" w:hanging="528"/>
              <w:jc w:val="both"/>
              <w:rPr>
                <w:rFonts w:ascii="標楷體" w:eastAsia="標楷體" w:hAnsi="標楷體"/>
              </w:rPr>
            </w:pPr>
            <w:r w:rsidRPr="007B7071">
              <w:rPr>
                <w:rFonts w:ascii="標楷體" w:eastAsia="標楷體" w:hAnsi="標楷體" w:hint="eastAsia"/>
              </w:rPr>
              <w:t>依據國民體育法第十七條第三項明文規定：「各級學校運動設施之設置及補助、安全管理內容與流程、定期檢修與檢修紀錄、開放範圍、開放時間、開放對象、使用方式、應收費額及其他應遵行事項之辦法或自治法規，由各級主管機關定之；大專校院除補助外，由該校</w:t>
            </w:r>
            <w:r w:rsidRPr="007B7071">
              <w:rPr>
                <w:rFonts w:ascii="標楷體" w:eastAsia="標楷體" w:hAnsi="標楷體" w:hint="eastAsia"/>
              </w:rPr>
              <w:lastRenderedPageBreak/>
              <w:t>自行訂定之。」故學校游泳池相關規範應依據國民體育法授權訂定，爰將學校游泳池其管理得準用本規範文字刪除。</w:t>
            </w:r>
          </w:p>
        </w:tc>
      </w:tr>
      <w:tr w:rsidR="005A1D4A" w:rsidRPr="00943DF0" w:rsidTr="00DE4E5A">
        <w:trPr>
          <w:trHeight w:val="1094"/>
        </w:trPr>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606"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712"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5A1D4A" w:rsidRPr="00943DF0" w:rsidRDefault="005A1D4A" w:rsidP="0041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b/>
                <w:u w:val="single"/>
              </w:rPr>
            </w:pPr>
            <w:r>
              <w:rPr>
                <w:rFonts w:ascii="標楷體" w:eastAsia="標楷體" w:hAnsi="標楷體" w:hint="eastAsia"/>
              </w:rPr>
              <w:t>第2</w:t>
            </w:r>
            <w:r w:rsidRPr="00943DF0">
              <w:rPr>
                <w:rFonts w:ascii="標楷體" w:eastAsia="標楷體" w:hAnsi="標楷體" w:hint="eastAsia"/>
              </w:rPr>
              <w:t>項未見有關於「涉水池」、「水道」之定義。</w:t>
            </w:r>
          </w:p>
        </w:tc>
        <w:tc>
          <w:tcPr>
            <w:tcW w:w="570"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r>
      <w:tr w:rsidR="005A1D4A" w:rsidRPr="00943DF0" w:rsidTr="00DE4E5A">
        <w:trPr>
          <w:trHeight w:val="1094"/>
        </w:trPr>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E17EDE"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606" w:type="pct"/>
          </w:tcPr>
          <w:p w:rsidR="005A1D4A" w:rsidRPr="00E17EDE"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E17EDE">
              <w:rPr>
                <w:rFonts w:ascii="標楷體" w:eastAsia="標楷體" w:hAnsi="標楷體" w:hint="eastAsia"/>
                <w:b/>
                <w:u w:val="single"/>
              </w:rPr>
              <w:t>臺中市政府：</w:t>
            </w:r>
          </w:p>
          <w:p w:rsidR="005A1D4A"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u w:val="single"/>
              </w:rPr>
            </w:pPr>
            <w:r>
              <w:rPr>
                <w:rFonts w:ascii="標楷體" w:eastAsia="標楷體" w:hAnsi="標楷體" w:hint="eastAsia"/>
              </w:rPr>
              <w:t>2.</w:t>
            </w:r>
            <w:r w:rsidRPr="00E17EDE">
              <w:rPr>
                <w:rFonts w:ascii="標楷體" w:eastAsia="標楷體" w:hAnsi="標楷體" w:hint="eastAsia"/>
              </w:rPr>
              <w:t>水池：指兒童池、附設之滑水道緩衝池、</w:t>
            </w:r>
            <w:r w:rsidRPr="00E17EDE">
              <w:rPr>
                <w:rFonts w:ascii="標楷體" w:eastAsia="標楷體" w:hAnsi="標楷體" w:hint="eastAsia"/>
                <w:u w:val="single"/>
              </w:rPr>
              <w:t>水療池及移動(臨時)式游泳池。</w:t>
            </w:r>
          </w:p>
          <w:p w:rsidR="005A1D4A" w:rsidRPr="00E17EDE"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4.</w:t>
            </w:r>
            <w:r w:rsidRPr="00B6492F">
              <w:rPr>
                <w:rFonts w:ascii="標楷體" w:eastAsia="標楷體" w:hAnsi="標楷體" w:hint="eastAsia"/>
              </w:rPr>
              <w:t>救生員：指依「救生員資格檢定辦法」取得</w:t>
            </w:r>
            <w:r w:rsidRPr="00843889">
              <w:rPr>
                <w:rFonts w:ascii="標楷體" w:eastAsia="標楷體" w:hAnsi="標楷體" w:hint="eastAsia"/>
                <w:b/>
                <w:u w:val="single"/>
              </w:rPr>
              <w:t>本署核定機關發給之</w:t>
            </w:r>
            <w:r w:rsidRPr="00B6492F">
              <w:rPr>
                <w:rFonts w:ascii="標楷體" w:eastAsia="標楷體" w:hAnsi="標楷體" w:hint="eastAsia"/>
              </w:rPr>
              <w:t>合格有效證照之救生員。</w:t>
            </w:r>
          </w:p>
        </w:tc>
        <w:tc>
          <w:tcPr>
            <w:tcW w:w="712" w:type="pct"/>
          </w:tcPr>
          <w:p w:rsidR="005A1D4A" w:rsidRPr="00E17EDE"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E17EDE">
              <w:rPr>
                <w:rFonts w:ascii="標楷體" w:eastAsia="標楷體" w:hAnsi="標楷體" w:hint="eastAsia"/>
                <w:b/>
                <w:u w:val="single"/>
              </w:rPr>
              <w:t>臺中市政府：</w:t>
            </w:r>
          </w:p>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Pr>
                <w:rFonts w:ascii="標楷體" w:eastAsia="標楷體" w:hAnsi="標楷體" w:hint="eastAsia"/>
              </w:rPr>
              <w:t>民間有很多機構核發合格的救生員證，避免業者取得未具公信力之機構核發之合格救生員證充之，將親水體驗池及移動式泳池納入規範，減少意外發生。。</w:t>
            </w:r>
          </w:p>
        </w:tc>
        <w:tc>
          <w:tcPr>
            <w:tcW w:w="570" w:type="pct"/>
            <w:vMerge/>
          </w:tcPr>
          <w:p w:rsidR="005A1D4A" w:rsidRPr="00E17EDE"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r>
      <w:tr w:rsidR="005A1D4A" w:rsidRPr="00943DF0" w:rsidTr="00DE4E5A">
        <w:trPr>
          <w:trHeight w:val="1543"/>
        </w:trPr>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606"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嘉義市政府：</w:t>
            </w:r>
          </w:p>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4.救生員：指</w:t>
            </w:r>
            <w:r w:rsidRPr="000D4AEA">
              <w:rPr>
                <w:rFonts w:ascii="標楷體" w:eastAsia="標楷體" w:hAnsi="標楷體" w:hint="eastAsia"/>
                <w:strike/>
              </w:rPr>
              <w:t>依「救生員資格檢定辦法」</w:t>
            </w:r>
            <w:r w:rsidRPr="00943DF0">
              <w:rPr>
                <w:rFonts w:ascii="標楷體" w:eastAsia="標楷體" w:hAnsi="標楷體" w:hint="eastAsia"/>
              </w:rPr>
              <w:t>取得合格有效證照之救生員。</w:t>
            </w:r>
          </w:p>
        </w:tc>
        <w:tc>
          <w:tcPr>
            <w:tcW w:w="712"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嘉義市政府：</w:t>
            </w:r>
          </w:p>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因救生員聘任不易，建請放寬救生員執業資格，凡協會發放之救生員證皆可執業。</w:t>
            </w:r>
          </w:p>
        </w:tc>
        <w:tc>
          <w:tcPr>
            <w:tcW w:w="570"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r>
      <w:tr w:rsidR="005A1D4A" w:rsidRPr="00943DF0" w:rsidTr="00DE4E5A">
        <w:trPr>
          <w:trHeight w:val="424"/>
        </w:trPr>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606"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712" w:type="pct"/>
          </w:tcPr>
          <w:p w:rsidR="005A1D4A" w:rsidRDefault="005A1D4A" w:rsidP="005E0B58">
            <w:pPr>
              <w:ind w:left="1"/>
              <w:rPr>
                <w:rFonts w:eastAsia="標楷體"/>
                <w:b/>
                <w:u w:val="single"/>
              </w:rPr>
            </w:pPr>
            <w:r w:rsidRPr="00615583">
              <w:rPr>
                <w:rFonts w:eastAsia="標楷體" w:hint="eastAsia"/>
                <w:b/>
                <w:u w:val="single"/>
              </w:rPr>
              <w:t>彰化縣</w:t>
            </w:r>
            <w:r>
              <w:rPr>
                <w:rFonts w:eastAsia="標楷體" w:hint="eastAsia"/>
                <w:b/>
                <w:u w:val="single"/>
              </w:rPr>
              <w:t>政府轉轄下業者：</w:t>
            </w:r>
          </w:p>
          <w:p w:rsidR="005A1D4A" w:rsidRPr="008138DD"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8138DD">
              <w:rPr>
                <w:rFonts w:ascii="標楷體" w:eastAsia="標楷體" w:hAnsi="標楷體" w:hint="eastAsia"/>
              </w:rPr>
              <w:t>救生員資格檢定標準太嚴格，降低縣內參加救生員資格檢定意願，使業者很難聘到具教育部體育署認可救生員證書之救生員，游泳池經營已非常困難，建議將游泳池救生員檢定資格放寬，併予提供其反映意見。</w:t>
            </w:r>
          </w:p>
        </w:tc>
        <w:tc>
          <w:tcPr>
            <w:tcW w:w="570" w:type="pct"/>
            <w:vMerge/>
          </w:tcPr>
          <w:p w:rsidR="005A1D4A" w:rsidRPr="00615583" w:rsidRDefault="005A1D4A" w:rsidP="00296088">
            <w:pPr>
              <w:ind w:left="721" w:hangingChars="300" w:hanging="721"/>
              <w:rPr>
                <w:rFonts w:eastAsia="標楷體"/>
                <w:b/>
                <w:u w:val="single"/>
              </w:rPr>
            </w:pPr>
          </w:p>
        </w:tc>
      </w:tr>
      <w:tr w:rsidR="005A1D4A" w:rsidRPr="00943DF0" w:rsidTr="00DE4E5A">
        <w:trPr>
          <w:trHeight w:val="1187"/>
        </w:trPr>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606"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花蓮縣政府：</w:t>
            </w:r>
          </w:p>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2 水池：指兒童池、附設之滑水道緩衝池及水療池</w:t>
            </w:r>
            <w:r w:rsidRPr="005B0901">
              <w:rPr>
                <w:rFonts w:ascii="標楷體" w:eastAsia="標楷體" w:hAnsi="標楷體" w:hint="eastAsia"/>
                <w:u w:val="single"/>
              </w:rPr>
              <w:t>且水深超過50公分</w:t>
            </w:r>
            <w:r w:rsidRPr="00943DF0">
              <w:rPr>
                <w:rFonts w:ascii="標楷體" w:eastAsia="標楷體" w:hAnsi="標楷體" w:hint="eastAsia"/>
              </w:rPr>
              <w:t>。</w:t>
            </w:r>
          </w:p>
        </w:tc>
        <w:tc>
          <w:tcPr>
            <w:tcW w:w="712" w:type="pct"/>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花蓮縣政府：</w:t>
            </w:r>
          </w:p>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rPr>
              <w:t>許多場所有兒童戲水池，其水深度僅</w:t>
            </w:r>
            <w:r w:rsidRPr="00943DF0">
              <w:rPr>
                <w:rFonts w:ascii="標楷體" w:eastAsia="標楷體" w:hAnsi="標楷體" w:hint="eastAsia"/>
              </w:rPr>
              <w:t>3~40公分，且家長會在旁陪同，若要計入水域面積恐很多場所無法聘足救生員。</w:t>
            </w:r>
          </w:p>
        </w:tc>
        <w:tc>
          <w:tcPr>
            <w:tcW w:w="570" w:type="pct"/>
            <w:vMerge/>
          </w:tcPr>
          <w:p w:rsidR="005A1D4A" w:rsidRPr="00943DF0" w:rsidRDefault="005A1D4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r>
      <w:tr w:rsidR="0024587E" w:rsidRPr="00943DF0" w:rsidTr="00DE4E5A">
        <w:trPr>
          <w:trHeight w:val="1187"/>
        </w:trPr>
        <w:tc>
          <w:tcPr>
            <w:tcW w:w="1037" w:type="pct"/>
          </w:tcPr>
          <w:p w:rsidR="0024587E" w:rsidRPr="00943DF0" w:rsidRDefault="0024587E" w:rsidP="0024587E">
            <w:pPr>
              <w:ind w:left="480" w:hangingChars="200" w:hanging="480"/>
              <w:jc w:val="both"/>
              <w:rPr>
                <w:rFonts w:ascii="標楷體" w:eastAsia="標楷體" w:hAnsi="標楷體" w:cs="細明體"/>
              </w:rPr>
            </w:pPr>
            <w:r w:rsidRPr="0024587E">
              <w:rPr>
                <w:rFonts w:ascii="標楷體" w:eastAsia="標楷體" w:hAnsi="標楷體" w:hint="eastAsia"/>
              </w:rPr>
              <w:lastRenderedPageBreak/>
              <w:t>三、</w:t>
            </w:r>
            <w:r w:rsidRPr="00996E2F">
              <w:rPr>
                <w:rFonts w:ascii="標楷體" w:eastAsia="標楷體" w:hAnsi="標楷體" w:hint="eastAsia"/>
                <w:u w:val="single"/>
              </w:rPr>
              <w:t>本規範主管機關為教育部體育署，主管游泳池安全管理規範之研修等相關事宜。</w:t>
            </w:r>
          </w:p>
        </w:tc>
        <w:tc>
          <w:tcPr>
            <w:tcW w:w="1037" w:type="pct"/>
          </w:tcPr>
          <w:p w:rsidR="0024587E" w:rsidRPr="00943DF0" w:rsidRDefault="0024587E"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rPr>
            </w:pPr>
          </w:p>
        </w:tc>
        <w:tc>
          <w:tcPr>
            <w:tcW w:w="1037" w:type="pct"/>
          </w:tcPr>
          <w:p w:rsidR="0024587E" w:rsidRPr="00943DF0" w:rsidRDefault="0024587E"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606" w:type="pct"/>
          </w:tcPr>
          <w:p w:rsidR="0024587E" w:rsidRPr="00943DF0" w:rsidRDefault="0024587E"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712" w:type="pct"/>
          </w:tcPr>
          <w:p w:rsidR="0024587E" w:rsidRPr="00943DF0" w:rsidRDefault="0024587E"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c>
          <w:tcPr>
            <w:tcW w:w="570" w:type="pct"/>
          </w:tcPr>
          <w:p w:rsidR="00996E2F" w:rsidRPr="0087327F" w:rsidRDefault="00996E2F" w:rsidP="0087327F">
            <w:pPr>
              <w:pStyle w:val="a5"/>
              <w:numPr>
                <w:ilvl w:val="0"/>
                <w:numId w:val="45"/>
              </w:numPr>
              <w:ind w:left="552" w:hangingChars="230" w:hanging="552"/>
              <w:jc w:val="both"/>
              <w:rPr>
                <w:rFonts w:ascii="標楷體" w:eastAsia="標楷體" w:hAnsi="標楷體"/>
                <w:u w:val="single"/>
              </w:rPr>
            </w:pPr>
            <w:r w:rsidRPr="0087327F">
              <w:rPr>
                <w:rFonts w:ascii="標楷體" w:eastAsia="標楷體" w:hAnsi="標楷體" w:hint="eastAsia"/>
                <w:u w:val="single"/>
              </w:rPr>
              <w:t>本點新增。</w:t>
            </w:r>
          </w:p>
          <w:p w:rsidR="00885549" w:rsidRPr="007B7071" w:rsidRDefault="00885549" w:rsidP="0087327F">
            <w:pPr>
              <w:pStyle w:val="a5"/>
              <w:numPr>
                <w:ilvl w:val="0"/>
                <w:numId w:val="45"/>
              </w:numPr>
              <w:ind w:left="552" w:hangingChars="230" w:hanging="552"/>
              <w:jc w:val="both"/>
              <w:rPr>
                <w:rFonts w:ascii="標楷體" w:eastAsia="標楷體" w:hAnsi="標楷體"/>
                <w:b/>
              </w:rPr>
            </w:pPr>
            <w:r w:rsidRPr="007B7071">
              <w:rPr>
                <w:rFonts w:ascii="標楷體" w:eastAsia="標楷體" w:hAnsi="標楷體" w:hint="eastAsia"/>
              </w:rPr>
              <w:t>參照</w:t>
            </w:r>
            <w:r w:rsidR="008D4A52" w:rsidRPr="007B7071">
              <w:rPr>
                <w:rFonts w:ascii="標楷體" w:eastAsia="標楷體" w:hAnsi="標楷體" w:hint="eastAsia"/>
              </w:rPr>
              <w:t>衛生</w:t>
            </w:r>
            <w:r w:rsidRPr="007B7071">
              <w:rPr>
                <w:rFonts w:ascii="標楷體" w:eastAsia="標楷體" w:hAnsi="標楷體" w:hint="eastAsia"/>
              </w:rPr>
              <w:t>福利部所定之「兒童遊戲場安全設施管理規範」</w:t>
            </w:r>
            <w:r w:rsidR="008D4A52" w:rsidRPr="007B7071">
              <w:rPr>
                <w:rFonts w:ascii="標楷體" w:eastAsia="標楷體" w:hAnsi="標楷體" w:hint="eastAsia"/>
              </w:rPr>
              <w:t>第三點，將</w:t>
            </w:r>
            <w:r w:rsidR="00C37113" w:rsidRPr="007B7071">
              <w:rPr>
                <w:rFonts w:ascii="標楷體" w:eastAsia="標楷體" w:hAnsi="標楷體" w:hint="eastAsia"/>
              </w:rPr>
              <w:t>明文規範本規範之主管機關為教育部體育署，主管之事項為游泳池安全管理規範之研修等相關事宜。</w:t>
            </w:r>
          </w:p>
        </w:tc>
      </w:tr>
      <w:tr w:rsidR="00DA1014" w:rsidRPr="00943DF0" w:rsidTr="00B547E6">
        <w:trPr>
          <w:trHeight w:val="424"/>
        </w:trPr>
        <w:tc>
          <w:tcPr>
            <w:tcW w:w="1037" w:type="pct"/>
            <w:vMerge w:val="restart"/>
          </w:tcPr>
          <w:p w:rsidR="00DA1014" w:rsidRPr="000B2B26" w:rsidRDefault="00DA1014" w:rsidP="00885549">
            <w:pPr>
              <w:pStyle w:val="a5"/>
              <w:numPr>
                <w:ilvl w:val="1"/>
                <w:numId w:val="6"/>
              </w:numPr>
              <w:shd w:val="clear" w:color="auto" w:fill="FFFFFF"/>
              <w:jc w:val="both"/>
              <w:rPr>
                <w:rFonts w:ascii="標楷體" w:eastAsia="標楷體" w:hAnsi="標楷體"/>
                <w:u w:val="single"/>
              </w:rPr>
            </w:pPr>
            <w:r w:rsidRPr="000B2B26">
              <w:rPr>
                <w:rFonts w:ascii="標楷體" w:eastAsia="標楷體" w:hAnsi="標楷體" w:hint="eastAsia"/>
                <w:u w:val="single"/>
              </w:rPr>
              <w:t>本規範主管機關，在中央為</w:t>
            </w:r>
            <w:r w:rsidR="000B2B26" w:rsidRPr="000B2B26">
              <w:rPr>
                <w:rFonts w:ascii="標楷體" w:eastAsia="標楷體" w:hAnsi="標楷體" w:hint="eastAsia"/>
                <w:u w:val="single"/>
              </w:rPr>
              <w:t>各</w:t>
            </w:r>
            <w:r w:rsidR="000B2B26" w:rsidRPr="000B2B26">
              <w:rPr>
                <w:rFonts w:ascii="標楷體" w:eastAsia="標楷體" w:hAnsi="標楷體" w:hint="eastAsia"/>
                <w:u w:val="single"/>
                <w:lang w:eastAsia="zh-HK"/>
              </w:rPr>
              <w:t>游泳池</w:t>
            </w:r>
            <w:r w:rsidR="000B2B26" w:rsidRPr="000B2B26">
              <w:rPr>
                <w:rFonts w:ascii="標楷體" w:eastAsia="標楷體" w:hAnsi="標楷體" w:hint="eastAsia"/>
                <w:u w:val="single"/>
              </w:rPr>
              <w:t>之主管機關</w:t>
            </w:r>
            <w:r w:rsidRPr="000B2B26">
              <w:rPr>
                <w:rFonts w:ascii="標楷體" w:eastAsia="標楷體" w:hAnsi="標楷體" w:hint="eastAsia"/>
                <w:u w:val="single"/>
              </w:rPr>
              <w:t>；</w:t>
            </w:r>
            <w:r w:rsidR="000B2B26" w:rsidRPr="000B2B26">
              <w:rPr>
                <w:rFonts w:ascii="標楷體" w:eastAsia="標楷體" w:hAnsi="標楷體" w:hint="eastAsia"/>
                <w:u w:val="single"/>
              </w:rPr>
              <w:t>在直轄市為直轄市政府；在縣（市）為縣（市）政府。</w:t>
            </w:r>
          </w:p>
          <w:p w:rsidR="00DA1014" w:rsidRPr="00865D30" w:rsidRDefault="00DA1014" w:rsidP="00885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566"/>
              <w:jc w:val="both"/>
              <w:rPr>
                <w:rFonts w:ascii="標楷體" w:eastAsia="標楷體" w:hAnsi="標楷體"/>
                <w:u w:val="single"/>
              </w:rPr>
            </w:pPr>
            <w:r>
              <w:rPr>
                <w:rFonts w:ascii="標楷體" w:eastAsia="標楷體" w:hAnsi="標楷體" w:hint="eastAsia"/>
              </w:rPr>
              <w:t xml:space="preserve">　　</w:t>
            </w:r>
            <w:r w:rsidRPr="00865D30">
              <w:rPr>
                <w:rFonts w:ascii="標楷體" w:eastAsia="標楷體" w:hAnsi="標楷體" w:hint="eastAsia"/>
                <w:u w:val="single"/>
              </w:rPr>
              <w:t>各行業或機構如附設游泳池，應依本規範，其主管機關類別如下：</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（一）教育主管機關：主管公私立幼兒園、學校及社會教育機構附設游泳池。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（二）文化主管機關：主管文化類博物館、展覽場館、文化中心、藝術中心、表演場館、生活美學館及其他具文化功能之文化機構附設游泳池。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（三）民政主管機關：主管登記有案之宗教場所附設游泳池。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（四）經濟主管機關：主管百貨公司、賣場、特定行業及工廠附設游泳池。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（五）衛生主管機關：主管餐飲業及醫療院所等附設游泳池。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（六）社政主管機關：主管社會福利機</w:t>
            </w:r>
            <w:r w:rsidRPr="00865D30">
              <w:rPr>
                <w:rFonts w:ascii="標楷體" w:eastAsia="標楷體" w:hAnsi="標楷體" w:hint="eastAsia"/>
                <w:u w:val="single"/>
              </w:rPr>
              <w:lastRenderedPageBreak/>
              <w:t>構等附設游泳池。</w:t>
            </w:r>
          </w:p>
          <w:p w:rsidR="00DA1014" w:rsidRPr="00865D30" w:rsidRDefault="00DA1014" w:rsidP="00417A2D">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（七）觀光主管機關：觀光旅館業、旅館業、民宿及觀光遊樂業附設游泳池。</w:t>
            </w:r>
          </w:p>
          <w:p w:rsidR="00DA1014" w:rsidRPr="00865D30" w:rsidRDefault="00DA1014" w:rsidP="00885549">
            <w:pPr>
              <w:ind w:leftChars="200" w:left="1224" w:hangingChars="310" w:hanging="744"/>
              <w:jc w:val="both"/>
              <w:rPr>
                <w:rFonts w:ascii="標楷體" w:eastAsia="標楷體" w:hAnsi="標楷體"/>
                <w:u w:val="single"/>
              </w:rPr>
            </w:pPr>
            <w:r w:rsidRPr="00865D30">
              <w:rPr>
                <w:rFonts w:ascii="標楷體" w:eastAsia="標楷體" w:hAnsi="標楷體" w:hint="eastAsia"/>
                <w:u w:val="single"/>
              </w:rPr>
              <w:t>（八）農業、退輔主管機關：主管森林遊樂區、農（牧）場附設游泳池。</w:t>
            </w:r>
          </w:p>
          <w:p w:rsidR="00DA1014" w:rsidRPr="00885549" w:rsidRDefault="00DA1014" w:rsidP="00885549">
            <w:pPr>
              <w:ind w:leftChars="200" w:left="1224" w:hangingChars="310" w:hanging="744"/>
              <w:jc w:val="both"/>
              <w:rPr>
                <w:rFonts w:ascii="標楷體" w:eastAsia="標楷體" w:hAnsi="標楷體"/>
              </w:rPr>
            </w:pPr>
            <w:r w:rsidRPr="00865D30">
              <w:rPr>
                <w:rFonts w:ascii="標楷體" w:eastAsia="標楷體" w:hAnsi="標楷體" w:hint="eastAsia"/>
                <w:u w:val="single"/>
              </w:rPr>
              <w:t>（九）其他場域附設游泳池之主管機關，為各場域之主管機關。</w:t>
            </w:r>
          </w:p>
        </w:tc>
        <w:tc>
          <w:tcPr>
            <w:tcW w:w="1037" w:type="pct"/>
            <w:vMerge w:val="restart"/>
          </w:tcPr>
          <w:p w:rsidR="00DA1014" w:rsidRPr="00943DF0" w:rsidRDefault="00DA1014" w:rsidP="009249BA">
            <w:pPr>
              <w:ind w:left="480" w:hangingChars="200" w:hanging="480"/>
              <w:rPr>
                <w:rFonts w:ascii="標楷體" w:eastAsia="標楷體" w:hAnsi="標楷體"/>
              </w:rPr>
            </w:pPr>
            <w:r>
              <w:rPr>
                <w:rFonts w:ascii="標楷體" w:eastAsia="標楷體" w:hAnsi="標楷體" w:hint="eastAsia"/>
              </w:rPr>
              <w:lastRenderedPageBreak/>
              <w:t>三、</w:t>
            </w:r>
            <w:r w:rsidRPr="00943DF0">
              <w:rPr>
                <w:rFonts w:ascii="標楷體" w:eastAsia="標楷體" w:hAnsi="標楷體" w:hint="eastAsia"/>
              </w:rPr>
              <w:t>本規範主管機關，在中央為教育部體育署；在地方為直轄市、縣（市）政府。</w:t>
            </w:r>
          </w:p>
          <w:p w:rsidR="00DA1014" w:rsidRPr="00943DF0" w:rsidRDefault="00DA1014" w:rsidP="00885549">
            <w:pPr>
              <w:ind w:left="480" w:hangingChars="200" w:hanging="480"/>
              <w:jc w:val="both"/>
              <w:rPr>
                <w:rFonts w:ascii="標楷體" w:eastAsia="標楷體" w:hAnsi="標楷體" w:cs="新細明體"/>
                <w:sz w:val="23"/>
                <w:szCs w:val="23"/>
              </w:rPr>
            </w:pPr>
            <w:r w:rsidRPr="00943DF0">
              <w:rPr>
                <w:rFonts w:ascii="標楷體" w:eastAsia="標楷體" w:hAnsi="標楷體" w:hint="eastAsia"/>
              </w:rPr>
              <w:t xml:space="preserve">　　</w:t>
            </w:r>
            <w:r>
              <w:rPr>
                <w:rFonts w:ascii="標楷體" w:eastAsia="標楷體" w:hAnsi="標楷體" w:hint="eastAsia"/>
              </w:rPr>
              <w:t xml:space="preserve">　　</w:t>
            </w:r>
            <w:r w:rsidRPr="00943DF0">
              <w:rPr>
                <w:rFonts w:ascii="標楷體" w:eastAsia="標楷體" w:hAnsi="標楷體" w:hint="eastAsia"/>
              </w:rPr>
              <w:t>各行業如附設游泳池，應依本規範，其主管機關為各行業主管機關及各目的事業主管機關。</w:t>
            </w:r>
          </w:p>
        </w:tc>
        <w:tc>
          <w:tcPr>
            <w:tcW w:w="1037" w:type="pct"/>
            <w:vMerge w:val="restart"/>
          </w:tcPr>
          <w:p w:rsidR="00DA1014" w:rsidRPr="00943DF0" w:rsidRDefault="00DA1014" w:rsidP="00885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Chars="190" w:hanging="456"/>
              <w:jc w:val="both"/>
              <w:rPr>
                <w:rFonts w:ascii="標楷體" w:eastAsia="標楷體" w:hAnsi="標楷體"/>
                <w:b/>
                <w:u w:val="single"/>
              </w:rPr>
            </w:pPr>
          </w:p>
        </w:tc>
        <w:tc>
          <w:tcPr>
            <w:tcW w:w="606" w:type="pct"/>
            <w:tcBorders>
              <w:bottom w:val="single" w:sz="4" w:space="0" w:color="auto"/>
            </w:tcBorders>
          </w:tcPr>
          <w:p w:rsidR="00DA1014" w:rsidRPr="00943DF0" w:rsidRDefault="00DA1014"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交通部觀光局：</w:t>
            </w:r>
          </w:p>
          <w:p w:rsidR="00DA1014" w:rsidRPr="00943DF0" w:rsidRDefault="00DA1014" w:rsidP="00296088">
            <w:pPr>
              <w:rPr>
                <w:rFonts w:ascii="標楷體" w:eastAsia="標楷體" w:hAnsi="標楷體"/>
              </w:rPr>
            </w:pPr>
            <w:r w:rsidRPr="00943DF0">
              <w:rPr>
                <w:rFonts w:ascii="標楷體" w:eastAsia="標楷體" w:hAnsi="標楷體" w:hint="eastAsia"/>
              </w:rPr>
              <w:t>本規範主管機關，在中央為教育部體育署；在地方為直轄市、縣（市）政府。</w:t>
            </w: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ind w:left="430" w:hangingChars="179" w:hanging="430"/>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p w:rsidR="00DA1014" w:rsidRPr="00943DF0" w:rsidRDefault="00DA1014" w:rsidP="00296088">
            <w:pPr>
              <w:rPr>
                <w:rFonts w:ascii="標楷體" w:eastAsia="標楷體" w:hAnsi="標楷體"/>
              </w:rPr>
            </w:pPr>
          </w:p>
        </w:tc>
        <w:tc>
          <w:tcPr>
            <w:tcW w:w="712" w:type="pct"/>
            <w:tcBorders>
              <w:bottom w:val="single" w:sz="4" w:space="0" w:color="auto"/>
            </w:tcBorders>
          </w:tcPr>
          <w:p w:rsidR="00DA1014" w:rsidRPr="00943DF0" w:rsidRDefault="00DA1014"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lastRenderedPageBreak/>
              <w:t>交通部觀光局：</w:t>
            </w:r>
          </w:p>
          <w:p w:rsidR="00DA1014" w:rsidRPr="00943DF0" w:rsidRDefault="00DA1014" w:rsidP="00EC63C9">
            <w:pPr>
              <w:ind w:leftChars="11" w:left="307" w:hangingChars="117" w:hanging="281"/>
              <w:jc w:val="both"/>
              <w:rPr>
                <w:rFonts w:ascii="標楷體" w:eastAsia="標楷體" w:hAnsi="標楷體"/>
              </w:rPr>
            </w:pPr>
            <w:r w:rsidRPr="00943DF0">
              <w:rPr>
                <w:rFonts w:ascii="標楷體" w:eastAsia="標楷體" w:hAnsi="標楷體" w:hint="eastAsia"/>
              </w:rPr>
              <w:t>1、按行政機關之管轄係指其權限行使之範圍，亦即行政機關在法律上所得代表國家行使權力之範圍，應於組織法中規定。我國行政程序法第11條第1項、第5項分別規定：「行政機關之管轄權，依其組織法規或其他行政法規定之。」、「管轄權非依法規不得設定或變更。」，依上規定可知，行政機關之權限均係以法規為依據（管轄權法定原則），不得任意設定或變更。</w:t>
            </w:r>
          </w:p>
          <w:p w:rsidR="00DA1014" w:rsidRPr="00943DF0" w:rsidRDefault="00DA1014" w:rsidP="00296088">
            <w:pPr>
              <w:ind w:leftChars="11" w:left="307" w:hangingChars="117" w:hanging="281"/>
              <w:rPr>
                <w:rFonts w:ascii="標楷體" w:eastAsia="標楷體" w:hAnsi="標楷體"/>
              </w:rPr>
            </w:pPr>
            <w:r w:rsidRPr="00943DF0">
              <w:rPr>
                <w:rFonts w:ascii="標楷體" w:eastAsia="標楷體" w:hAnsi="標楷體" w:hint="eastAsia"/>
              </w:rPr>
              <w:t>2、次查，「游泳池管理規範」(下稱本規範)性質為行政規則，原行政院體育委員會95年訂頒及96年、101年歷次修正之第2點條</w:t>
            </w:r>
            <w:r w:rsidRPr="00943DF0">
              <w:rPr>
                <w:rFonts w:ascii="標楷體" w:eastAsia="標楷體" w:hAnsi="標楷體" w:hint="eastAsia"/>
              </w:rPr>
              <w:lastRenderedPageBreak/>
              <w:t>文，均明訂本規範目的事業主管機關，在中央為行政院體育委員會，貴署102年修正之現行條文始刪除上開管轄機關條文。</w:t>
            </w:r>
          </w:p>
          <w:p w:rsidR="00DA1014" w:rsidRPr="00943DF0" w:rsidRDefault="00DA1014" w:rsidP="00296088">
            <w:pPr>
              <w:ind w:leftChars="11" w:left="307" w:hangingChars="117" w:hanging="281"/>
              <w:rPr>
                <w:rFonts w:ascii="標楷體" w:eastAsia="標楷體" w:hAnsi="標楷體"/>
              </w:rPr>
            </w:pPr>
            <w:r w:rsidRPr="00943DF0">
              <w:rPr>
                <w:rFonts w:ascii="標楷體" w:eastAsia="標楷體" w:hAnsi="標楷體" w:hint="eastAsia"/>
              </w:rPr>
              <w:t>3、末查，依據貴署組織法第2條第4款規定，有關全民運動發展之規劃、執行及督導係屬貴署掌理。另依據本規範現行條文第3點及本次修正條文第2點規定所稱游泳池指業者提供游泳運動或利用該場域從事水上運動或訓練運動場地，無論其名稱是否使用游泳池或其他型態附設者均屬之。</w:t>
            </w:r>
          </w:p>
          <w:p w:rsidR="00DA1014" w:rsidRPr="00943DF0" w:rsidRDefault="00DA1014" w:rsidP="00296088">
            <w:pPr>
              <w:ind w:leftChars="11" w:left="307" w:hangingChars="117" w:hanging="281"/>
              <w:rPr>
                <w:rFonts w:ascii="標楷體" w:eastAsia="標楷體" w:hAnsi="標楷體"/>
              </w:rPr>
            </w:pPr>
            <w:r w:rsidRPr="00943DF0">
              <w:rPr>
                <w:rFonts w:ascii="標楷體" w:eastAsia="標楷體" w:hAnsi="標楷體" w:hint="eastAsia"/>
              </w:rPr>
              <w:t>4、綜上，其他各行業如附設本規範定義之游泳池，係屬推廣全民運動業務範疇，仍應屬貴署事務管轄權責；本規範性質僅為行政規則，修正草案將各行業附設游泳池主管機關變更為各行業主管機關及各目的事業主管機關，似有違管轄權法定原則。爰建議刪除本點修正草案第2項規定，免列各行業主管機關及各目的事業主管機關為主管機關，以兼顧管理專業性及執行一致性。</w:t>
            </w:r>
          </w:p>
        </w:tc>
        <w:tc>
          <w:tcPr>
            <w:tcW w:w="570" w:type="pct"/>
            <w:vMerge w:val="restart"/>
          </w:tcPr>
          <w:p w:rsidR="0087327F" w:rsidRPr="0087327F" w:rsidRDefault="0087327F" w:rsidP="0087327F">
            <w:pPr>
              <w:pStyle w:val="a5"/>
              <w:numPr>
                <w:ilvl w:val="0"/>
                <w:numId w:val="47"/>
              </w:numPr>
              <w:ind w:left="552" w:hangingChars="230" w:hanging="552"/>
              <w:jc w:val="both"/>
              <w:rPr>
                <w:rFonts w:ascii="標楷體" w:eastAsia="標楷體" w:hAnsi="標楷體"/>
                <w:u w:val="single"/>
              </w:rPr>
            </w:pPr>
            <w:r w:rsidRPr="0087327F">
              <w:rPr>
                <w:rFonts w:ascii="標楷體" w:eastAsia="標楷體" w:hAnsi="標楷體" w:hint="eastAsia"/>
                <w:u w:val="single"/>
              </w:rPr>
              <w:lastRenderedPageBreak/>
              <w:t>本點新增。</w:t>
            </w:r>
          </w:p>
          <w:p w:rsidR="00EE5E08" w:rsidRPr="007B7071" w:rsidRDefault="00DA1014" w:rsidP="0087327F">
            <w:pPr>
              <w:pStyle w:val="a5"/>
              <w:numPr>
                <w:ilvl w:val="0"/>
                <w:numId w:val="47"/>
              </w:numPr>
              <w:ind w:left="552" w:hangingChars="230" w:hanging="552"/>
              <w:jc w:val="both"/>
              <w:rPr>
                <w:rFonts w:ascii="標楷體" w:eastAsia="標楷體" w:hAnsi="標楷體"/>
              </w:rPr>
            </w:pPr>
            <w:r w:rsidRPr="007B7071">
              <w:rPr>
                <w:rFonts w:ascii="標楷體" w:eastAsia="標楷體" w:hAnsi="標楷體"/>
              </w:rPr>
              <w:t>依</w:t>
            </w:r>
            <w:r w:rsidRPr="007B7071">
              <w:rPr>
                <w:rFonts w:ascii="標楷體" w:eastAsia="標楷體" w:hAnsi="標楷體" w:hint="eastAsia"/>
              </w:rPr>
              <w:t>游泳池</w:t>
            </w:r>
            <w:r w:rsidRPr="007B7071">
              <w:rPr>
                <w:rFonts w:ascii="標楷體" w:eastAsia="標楷體" w:hAnsi="標楷體"/>
              </w:rPr>
              <w:t>所在場域，分別依其類別而明 定</w:t>
            </w:r>
            <w:r w:rsidRPr="007B7071">
              <w:rPr>
                <w:rFonts w:ascii="標楷體" w:eastAsia="標楷體" w:hAnsi="標楷體" w:hint="eastAsia"/>
              </w:rPr>
              <w:t>其</w:t>
            </w:r>
            <w:r w:rsidRPr="007B7071">
              <w:rPr>
                <w:rFonts w:ascii="標楷體" w:eastAsia="標楷體" w:hAnsi="標楷體"/>
              </w:rPr>
              <w:t>主管機關，俾便該主管機關近便 性之輔導與管理。如涉及各地方政府之分工類別不一，則依該直轄市、縣（市）政府之權責處理</w:t>
            </w:r>
            <w:r w:rsidR="00EE5E08" w:rsidRPr="007B7071">
              <w:rPr>
                <w:rFonts w:ascii="標楷體" w:eastAsia="標楷體" w:hAnsi="標楷體" w:hint="eastAsia"/>
              </w:rPr>
              <w:t>。</w:t>
            </w:r>
          </w:p>
          <w:p w:rsidR="00DA1014" w:rsidRPr="00EE5E08" w:rsidRDefault="00DA1014" w:rsidP="0087327F">
            <w:pPr>
              <w:pStyle w:val="a5"/>
              <w:numPr>
                <w:ilvl w:val="0"/>
                <w:numId w:val="47"/>
              </w:numPr>
              <w:ind w:left="552" w:hangingChars="230" w:hanging="552"/>
              <w:jc w:val="both"/>
              <w:rPr>
                <w:rFonts w:ascii="標楷體" w:eastAsia="標楷體" w:hAnsi="標楷體"/>
                <w:b/>
                <w:u w:val="single"/>
              </w:rPr>
            </w:pPr>
            <w:r w:rsidRPr="007B7071">
              <w:rPr>
                <w:rFonts w:ascii="標楷體" w:eastAsia="標楷體" w:hAnsi="標楷體" w:hint="eastAsia"/>
              </w:rPr>
              <w:t>爰參酌衛生福利部所定之「兒童遊戲場安全設施管理規範」第四點第二項及內政部所定之「充氣式遊樂設施及非固定式機械遊樂設施安全管理規範」第二點第二項規定，明</w:t>
            </w:r>
            <w:r w:rsidRPr="007B7071">
              <w:rPr>
                <w:rFonts w:ascii="標楷體" w:eastAsia="標楷體" w:hAnsi="標楷體" w:hint="eastAsia"/>
              </w:rPr>
              <w:lastRenderedPageBreak/>
              <w:t>定各該行業附設游泳池者，其主管機關之認定標準，以資明確。</w:t>
            </w:r>
          </w:p>
        </w:tc>
      </w:tr>
      <w:tr w:rsidR="00DA1014" w:rsidRPr="00943DF0" w:rsidTr="00B547E6">
        <w:trPr>
          <w:trHeight w:val="424"/>
        </w:trPr>
        <w:tc>
          <w:tcPr>
            <w:tcW w:w="1037" w:type="pct"/>
            <w:vMerge/>
          </w:tcPr>
          <w:p w:rsidR="00DA1014" w:rsidRPr="00083D6A" w:rsidRDefault="00DA1014"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1037" w:type="pct"/>
            <w:vMerge/>
          </w:tcPr>
          <w:p w:rsidR="00DA1014" w:rsidRPr="00943DF0" w:rsidRDefault="00DA1014" w:rsidP="00296088">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566" w:hangingChars="235" w:hanging="564"/>
              <w:rPr>
                <w:rFonts w:ascii="標楷體" w:eastAsia="標楷體" w:hAnsi="標楷體"/>
              </w:rPr>
            </w:pPr>
          </w:p>
        </w:tc>
        <w:tc>
          <w:tcPr>
            <w:tcW w:w="1037" w:type="pct"/>
            <w:vMerge/>
          </w:tcPr>
          <w:p w:rsidR="00DA1014" w:rsidRPr="00194376" w:rsidRDefault="00DA1014" w:rsidP="00296088">
            <w:pPr>
              <w:rPr>
                <w:rFonts w:ascii="標楷體" w:eastAsia="標楷體" w:hAnsi="標楷體"/>
                <w:u w:val="single"/>
              </w:rPr>
            </w:pPr>
          </w:p>
        </w:tc>
        <w:tc>
          <w:tcPr>
            <w:tcW w:w="606" w:type="pct"/>
            <w:tcBorders>
              <w:bottom w:val="single" w:sz="4" w:space="0" w:color="auto"/>
            </w:tcBorders>
          </w:tcPr>
          <w:p w:rsidR="00DA1014" w:rsidRPr="00473595" w:rsidRDefault="00DA1014" w:rsidP="00296088">
            <w:pPr>
              <w:rPr>
                <w:rFonts w:ascii="標楷體" w:eastAsia="標楷體" w:hAnsi="標楷體"/>
                <w:b/>
                <w:u w:val="single"/>
              </w:rPr>
            </w:pPr>
            <w:r w:rsidRPr="00473595">
              <w:rPr>
                <w:rFonts w:ascii="標楷體" w:eastAsia="標楷體" w:hAnsi="標楷體" w:hint="eastAsia"/>
                <w:b/>
                <w:u w:val="single"/>
              </w:rPr>
              <w:t>新北市政府：</w:t>
            </w:r>
          </w:p>
          <w:p w:rsidR="00DA1014" w:rsidRPr="00194376" w:rsidRDefault="00DA1014" w:rsidP="00296088">
            <w:pPr>
              <w:rPr>
                <w:rFonts w:ascii="標楷體" w:eastAsia="標楷體" w:hAnsi="標楷體"/>
              </w:rPr>
            </w:pPr>
            <w:r w:rsidRPr="00194376">
              <w:rPr>
                <w:rFonts w:ascii="標楷體" w:eastAsia="標楷體" w:hAnsi="標楷體" w:hint="eastAsia"/>
              </w:rPr>
              <w:t>本規範主管機關，在中央為教育部體育署；在地方為直轄市、縣（市）政府。</w:t>
            </w:r>
          </w:p>
          <w:p w:rsidR="00DA1014" w:rsidRPr="00194376" w:rsidRDefault="00DA1014" w:rsidP="00296088">
            <w:pPr>
              <w:rPr>
                <w:rFonts w:ascii="標楷體" w:eastAsia="標楷體" w:hAnsi="標楷體"/>
              </w:rPr>
            </w:pPr>
            <w:r w:rsidRPr="00194376">
              <w:rPr>
                <w:rFonts w:ascii="標楷體" w:eastAsia="標楷體" w:hAnsi="標楷體" w:hint="eastAsia"/>
              </w:rPr>
              <w:t>各行業</w:t>
            </w:r>
            <w:r w:rsidRPr="00194376">
              <w:rPr>
                <w:rFonts w:ascii="標楷體" w:eastAsia="標楷體" w:hAnsi="標楷體" w:hint="eastAsia"/>
                <w:u w:val="single"/>
              </w:rPr>
              <w:t>或機構</w:t>
            </w:r>
            <w:r w:rsidRPr="00194376">
              <w:rPr>
                <w:rFonts w:ascii="標楷體" w:eastAsia="標楷體" w:hAnsi="標楷體" w:hint="eastAsia"/>
              </w:rPr>
              <w:t>如附設游泳池，應依本規範，其主管機關類別如下：</w:t>
            </w:r>
          </w:p>
          <w:p w:rsidR="00DA1014" w:rsidRPr="00194376" w:rsidRDefault="00DA1014" w:rsidP="00473595">
            <w:pPr>
              <w:ind w:leftChars="-7" w:left="697" w:hanging="714"/>
              <w:rPr>
                <w:rFonts w:ascii="標楷體" w:eastAsia="標楷體" w:hAnsi="標楷體"/>
                <w:u w:val="single"/>
              </w:rPr>
            </w:pPr>
            <w:r w:rsidRPr="00194376">
              <w:rPr>
                <w:rFonts w:ascii="標楷體" w:eastAsia="標楷體" w:hAnsi="標楷體" w:hint="eastAsia"/>
                <w:u w:val="single"/>
              </w:rPr>
              <w:lastRenderedPageBreak/>
              <w:t>（一）教育主管機關：主管公私立幼兒園、學校及社會教育機構附設游泳池。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（二）文化主管機關：主管文化類博物館、展覽場館、文化中心、藝術中心、表演場館、生活美學館及其他具文化功能之文化機構附設游泳池。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（三）民政主管機關：主管登記有案之宗教場所附設游泳池。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（四）經濟主管機關：主管百貨公司、賣場、特定行業及工廠附設游泳池。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（五）衛生主管機關：主管餐飲業及醫療院所等附設游泳池。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（六）社政主管機關：主管社會福利機構等附設游泳池。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（七）觀光主管機關：觀光旅館業、旅館業、民宿及觀光遊樂業附設游泳池。</w:t>
            </w:r>
          </w:p>
          <w:p w:rsidR="00DA1014"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（八）農業、退輔主管機關：主管森林遊樂區、農（牧）場附設游泳池。</w:t>
            </w:r>
          </w:p>
          <w:p w:rsidR="00DA1014" w:rsidRPr="00194376" w:rsidRDefault="00DA1014" w:rsidP="00885549">
            <w:pPr>
              <w:ind w:leftChars="-7" w:left="697" w:hanging="714"/>
              <w:jc w:val="both"/>
              <w:rPr>
                <w:rFonts w:ascii="標楷體" w:eastAsia="標楷體" w:hAnsi="標楷體"/>
                <w:u w:val="single"/>
              </w:rPr>
            </w:pPr>
            <w:r w:rsidRPr="00194376">
              <w:rPr>
                <w:rFonts w:ascii="標楷體" w:eastAsia="標楷體" w:hAnsi="標楷體" w:hint="eastAsia"/>
                <w:u w:val="single"/>
              </w:rPr>
              <w:t>（九）其他場域附設游泳池之主管機關，為各場域之主管機</w:t>
            </w:r>
            <w:r w:rsidRPr="00194376">
              <w:rPr>
                <w:rFonts w:ascii="標楷體" w:eastAsia="標楷體" w:hAnsi="標楷體" w:hint="eastAsia"/>
                <w:u w:val="single"/>
              </w:rPr>
              <w:lastRenderedPageBreak/>
              <w:t>關。</w:t>
            </w:r>
          </w:p>
        </w:tc>
        <w:tc>
          <w:tcPr>
            <w:tcW w:w="712" w:type="pct"/>
          </w:tcPr>
          <w:p w:rsidR="00DA1014" w:rsidRPr="00943DF0" w:rsidRDefault="00DA1014" w:rsidP="00296088">
            <w:pPr>
              <w:rPr>
                <w:rFonts w:ascii="標楷體" w:eastAsia="標楷體" w:hAnsi="標楷體"/>
                <w:b/>
                <w:u w:val="single"/>
              </w:rPr>
            </w:pPr>
            <w:r w:rsidRPr="00943DF0">
              <w:rPr>
                <w:rFonts w:ascii="標楷體" w:eastAsia="標楷體" w:hAnsi="標楷體" w:hint="eastAsia"/>
                <w:b/>
                <w:u w:val="single"/>
              </w:rPr>
              <w:lastRenderedPageBreak/>
              <w:t>新北市政府：</w:t>
            </w:r>
          </w:p>
          <w:p w:rsidR="00DA1014" w:rsidRPr="00943DF0" w:rsidRDefault="00DA1014" w:rsidP="00296088">
            <w:pPr>
              <w:rPr>
                <w:rFonts w:ascii="標楷體" w:eastAsia="標楷體" w:hAnsi="標楷體"/>
              </w:rPr>
            </w:pPr>
            <w:r w:rsidRPr="00943DF0">
              <w:rPr>
                <w:rFonts w:ascii="標楷體" w:eastAsia="標楷體" w:hAnsi="標楷體" w:hint="eastAsia"/>
              </w:rPr>
              <w:t>原修正條文就各行業如附設游泳池，其管理、輔導之主責機關之認定，僅規定「為各行業主管機關及各目的事業主管機關」。如此，將來於法規之執行上，不免發生各機關權</w:t>
            </w:r>
            <w:r w:rsidRPr="00943DF0">
              <w:rPr>
                <w:rFonts w:ascii="標楷體" w:eastAsia="標楷體" w:hAnsi="標楷體" w:hint="eastAsia"/>
              </w:rPr>
              <w:lastRenderedPageBreak/>
              <w:t>責認定不清之爭議。爰參酌衛生福利部所定之「兒童遊戲場安全設施管理規範」第四點第二項及內政部所定之「充氣式遊樂設施及非固定式機械遊樂設施安全管理規範」第二點第二項規定，明定各該行業附設游泳池者，其主管機關之認定標準，以資明確。</w:t>
            </w: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b/>
                <w:u w:val="single"/>
              </w:rPr>
            </w:pPr>
          </w:p>
          <w:p w:rsidR="00DA1014" w:rsidRPr="00943DF0" w:rsidRDefault="00DA1014" w:rsidP="00296088">
            <w:pPr>
              <w:ind w:leftChars="11" w:left="307" w:hangingChars="117" w:hanging="281"/>
              <w:rPr>
                <w:rFonts w:ascii="標楷體" w:eastAsia="標楷體" w:hAnsi="標楷體"/>
              </w:rPr>
            </w:pPr>
          </w:p>
        </w:tc>
        <w:tc>
          <w:tcPr>
            <w:tcW w:w="570" w:type="pct"/>
            <w:vMerge/>
          </w:tcPr>
          <w:p w:rsidR="00DA1014" w:rsidRPr="00943DF0" w:rsidRDefault="00DA1014" w:rsidP="00296088">
            <w:pPr>
              <w:rPr>
                <w:rFonts w:ascii="標楷體" w:eastAsia="標楷體" w:hAnsi="標楷體"/>
                <w:b/>
                <w:u w:val="single"/>
              </w:rPr>
            </w:pPr>
          </w:p>
        </w:tc>
      </w:tr>
      <w:tr w:rsidR="00DE4E5A" w:rsidRPr="00943DF0" w:rsidTr="00DE4E5A">
        <w:trPr>
          <w:trHeight w:val="424"/>
        </w:trPr>
        <w:tc>
          <w:tcPr>
            <w:tcW w:w="1037" w:type="pct"/>
            <w:vMerge/>
            <w:tcBorders>
              <w:bottom w:val="single" w:sz="4" w:space="0" w:color="auto"/>
            </w:tcBorders>
          </w:tcPr>
          <w:p w:rsidR="00101E2A" w:rsidRPr="0073582D" w:rsidRDefault="00101E2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1037" w:type="pct"/>
            <w:vMerge/>
            <w:tcBorders>
              <w:bottom w:val="single" w:sz="4" w:space="0" w:color="auto"/>
            </w:tcBorders>
          </w:tcPr>
          <w:p w:rsidR="00101E2A" w:rsidRPr="0073582D" w:rsidRDefault="00101E2A"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tc>
        <w:tc>
          <w:tcPr>
            <w:tcW w:w="1037" w:type="pct"/>
            <w:vMerge/>
            <w:tcBorders>
              <w:bottom w:val="single" w:sz="4" w:space="0" w:color="auto"/>
            </w:tcBorders>
          </w:tcPr>
          <w:p w:rsidR="00101E2A" w:rsidRPr="0073582D" w:rsidRDefault="00101E2A" w:rsidP="00296088">
            <w:pPr>
              <w:rPr>
                <w:rFonts w:ascii="標楷體" w:eastAsia="標楷體" w:hAnsi="標楷體"/>
                <w:b/>
                <w:u w:val="single"/>
              </w:rPr>
            </w:pPr>
          </w:p>
        </w:tc>
        <w:tc>
          <w:tcPr>
            <w:tcW w:w="606" w:type="pct"/>
            <w:tcBorders>
              <w:bottom w:val="single" w:sz="4" w:space="0" w:color="auto"/>
            </w:tcBorders>
          </w:tcPr>
          <w:p w:rsidR="00101E2A" w:rsidRPr="0073582D" w:rsidRDefault="00101E2A" w:rsidP="00296088">
            <w:pPr>
              <w:rPr>
                <w:rFonts w:ascii="標楷體" w:eastAsia="標楷體" w:hAnsi="標楷體"/>
                <w:b/>
                <w:u w:val="single"/>
              </w:rPr>
            </w:pPr>
            <w:r w:rsidRPr="0073582D">
              <w:rPr>
                <w:rFonts w:ascii="標楷體" w:eastAsia="標楷體" w:hAnsi="標楷體" w:hint="eastAsia"/>
                <w:b/>
                <w:u w:val="single"/>
              </w:rPr>
              <w:t>桃園市政府：</w:t>
            </w:r>
          </w:p>
          <w:p w:rsidR="00101E2A" w:rsidRPr="0073582D" w:rsidRDefault="00101E2A" w:rsidP="00296088">
            <w:pPr>
              <w:rPr>
                <w:rFonts w:ascii="標楷體" w:eastAsia="標楷體" w:hAnsi="標楷體"/>
              </w:rPr>
            </w:pPr>
            <w:r w:rsidRPr="0073582D">
              <w:rPr>
                <w:rFonts w:ascii="標楷體" w:eastAsia="標楷體" w:hAnsi="標楷體" w:hint="eastAsia"/>
              </w:rPr>
              <w:t>本規範主管機關，在中央為教 育部體育署；在地方為直轄 市、縣（市）政府。 (第二項刪除)</w:t>
            </w:r>
          </w:p>
        </w:tc>
        <w:tc>
          <w:tcPr>
            <w:tcW w:w="712" w:type="pct"/>
          </w:tcPr>
          <w:p w:rsidR="00101E2A" w:rsidRDefault="00101E2A" w:rsidP="00296088">
            <w:pPr>
              <w:rPr>
                <w:rFonts w:ascii="標楷體" w:eastAsia="標楷體" w:hAnsi="標楷體"/>
              </w:rPr>
            </w:pPr>
            <w:r w:rsidRPr="0073582D">
              <w:rPr>
                <w:rFonts w:ascii="標楷體" w:eastAsia="標楷體" w:hAnsi="標楷體" w:hint="eastAsia"/>
                <w:b/>
                <w:u w:val="single"/>
              </w:rPr>
              <w:t>桃園市政府</w:t>
            </w:r>
            <w:r w:rsidRPr="0073582D">
              <w:rPr>
                <w:rFonts w:ascii="標楷體" w:eastAsia="標楷體" w:hAnsi="標楷體" w:hint="eastAsia"/>
                <w:u w:val="single"/>
              </w:rPr>
              <w:t>：</w:t>
            </w:r>
          </w:p>
          <w:p w:rsidR="00101E2A" w:rsidRPr="0073582D" w:rsidRDefault="00101E2A" w:rsidP="00296088">
            <w:pPr>
              <w:rPr>
                <w:rFonts w:ascii="標楷體" w:eastAsia="標楷體" w:hAnsi="標楷體"/>
              </w:rPr>
            </w:pPr>
            <w:r w:rsidRPr="0073582D">
              <w:rPr>
                <w:rFonts w:ascii="標楷體" w:eastAsia="標楷體" w:hAnsi="標楷體" w:hint="eastAsia"/>
              </w:rPr>
              <w:t>各行業因申請法令規定不同而 有不同之目的事業主管機關， 但面對經營型態所涉各項法令 眾多，另由其法令主管機關主 政，以符合各法令之明確權責 分工。游泳池相關法令為體育署所轄，為避免事權不一，不宜因附設行業不同即改變其法令主管機關。例如目前旅館之管理，依旅館業管理規則採聯合稽查之方式辦理，惟稽查機關包括建管、衛生、消防、環保、勞工等，皆自行依法令管理，非由目的事業主管機關統籌主政各法令，另考量各機關檢查稽核強度不同、專業性亦不同，各目的事業主管機關實無相關能力及人力可辦理，爰此，建議刪除第二項條文。</w:t>
            </w:r>
          </w:p>
        </w:tc>
        <w:tc>
          <w:tcPr>
            <w:tcW w:w="570" w:type="pct"/>
          </w:tcPr>
          <w:p w:rsidR="00101E2A" w:rsidRPr="0073582D" w:rsidRDefault="00101E2A" w:rsidP="00296088">
            <w:pPr>
              <w:rPr>
                <w:rFonts w:ascii="標楷體" w:eastAsia="標楷體" w:hAnsi="標楷體"/>
                <w:b/>
                <w:u w:val="single"/>
              </w:rPr>
            </w:pPr>
          </w:p>
        </w:tc>
      </w:tr>
      <w:tr w:rsidR="009249BA" w:rsidRPr="00943DF0" w:rsidTr="00DE4E5A">
        <w:trPr>
          <w:trHeight w:val="295"/>
        </w:trPr>
        <w:tc>
          <w:tcPr>
            <w:tcW w:w="1037" w:type="pct"/>
          </w:tcPr>
          <w:p w:rsidR="009249BA" w:rsidRPr="00911FFB" w:rsidRDefault="009249BA" w:rsidP="00D40391">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87327F">
              <w:rPr>
                <w:rFonts w:ascii="標楷體" w:eastAsia="標楷體" w:hAnsi="標楷體" w:hint="eastAsia"/>
                <w:u w:val="single"/>
              </w:rPr>
              <w:t>業者經營</w:t>
            </w:r>
            <w:r w:rsidRPr="00911FFB">
              <w:rPr>
                <w:rFonts w:ascii="標楷體" w:eastAsia="標楷體" w:hAnsi="標楷體" w:hint="eastAsia"/>
              </w:rPr>
              <w:t>游泳池，</w:t>
            </w:r>
            <w:r w:rsidRPr="0087327F">
              <w:rPr>
                <w:rFonts w:ascii="標楷體" w:eastAsia="標楷體" w:hAnsi="標楷體" w:hint="eastAsia"/>
                <w:u w:val="single"/>
              </w:rPr>
              <w:t>應具備公司登記證明文件、商業登記證明文件、有限合夥登記證明文件或法人登記證書影本</w:t>
            </w:r>
            <w:r w:rsidRPr="00911FFB">
              <w:rPr>
                <w:rFonts w:ascii="標楷體" w:eastAsia="標楷體" w:hAnsi="標楷體" w:hint="eastAsia"/>
              </w:rPr>
              <w:t>，並載明相關營業項目。</w:t>
            </w:r>
          </w:p>
        </w:tc>
        <w:tc>
          <w:tcPr>
            <w:tcW w:w="1037" w:type="pct"/>
          </w:tcPr>
          <w:p w:rsidR="009249BA" w:rsidRPr="009249BA" w:rsidRDefault="009249BA" w:rsidP="009249BA">
            <w:pPr>
              <w:ind w:leftChars="-1" w:left="406" w:hangingChars="170" w:hanging="408"/>
              <w:rPr>
                <w:rFonts w:ascii="標楷體" w:eastAsia="標楷體" w:hAnsi="標楷體"/>
              </w:rPr>
            </w:pPr>
            <w:r>
              <w:rPr>
                <w:rFonts w:ascii="標楷體" w:eastAsia="標楷體" w:hAnsi="標楷體" w:hint="eastAsia"/>
              </w:rPr>
              <w:t>四、</w:t>
            </w:r>
            <w:r w:rsidRPr="009249BA">
              <w:rPr>
                <w:rFonts w:ascii="標楷體" w:eastAsia="標楷體" w:hAnsi="標楷體" w:hint="eastAsia"/>
              </w:rPr>
              <w:t>業者經營游泳池，應具備公司登記證明文件、有限合夥登記證明文件或法人登記證書影本，並載明相關營業項目。</w:t>
            </w:r>
          </w:p>
        </w:tc>
        <w:tc>
          <w:tcPr>
            <w:tcW w:w="1037" w:type="pct"/>
          </w:tcPr>
          <w:p w:rsidR="009249BA" w:rsidRPr="00CE3721" w:rsidRDefault="009249BA" w:rsidP="00296088">
            <w:pPr>
              <w:ind w:leftChars="-1" w:left="406" w:hangingChars="170" w:hanging="408"/>
              <w:rPr>
                <w:rFonts w:ascii="標楷體" w:eastAsia="標楷體" w:hAnsi="標楷體"/>
              </w:rPr>
            </w:pPr>
            <w:r w:rsidRPr="00CE3721">
              <w:rPr>
                <w:rFonts w:ascii="標楷體" w:eastAsia="標楷體" w:hAnsi="標楷體" w:hint="eastAsia"/>
              </w:rPr>
              <w:t>四、</w:t>
            </w:r>
            <w:r w:rsidR="00865D30">
              <w:rPr>
                <w:rFonts w:ascii="標楷體" w:eastAsia="標楷體" w:hAnsi="標楷體" w:hint="eastAsia"/>
              </w:rPr>
              <w:t>游泳池經營，應依規定辦理公司登記、</w:t>
            </w:r>
            <w:r w:rsidR="00865D30" w:rsidRPr="0087327F">
              <w:rPr>
                <w:rFonts w:ascii="標楷體" w:eastAsia="標楷體" w:hAnsi="標楷體" w:hint="eastAsia"/>
                <w:u w:val="single"/>
              </w:rPr>
              <w:t>營利事業登記</w:t>
            </w:r>
            <w:r w:rsidR="00865D30">
              <w:rPr>
                <w:rFonts w:ascii="標楷體" w:eastAsia="標楷體" w:hAnsi="標楷體" w:hint="eastAsia"/>
              </w:rPr>
              <w:t>，並載明相關營業項目。</w:t>
            </w:r>
            <w:r w:rsidR="00865D30" w:rsidRPr="0087327F">
              <w:rPr>
                <w:rFonts w:ascii="標楷體" w:eastAsia="標楷體" w:hAnsi="標楷體" w:hint="eastAsia"/>
                <w:u w:val="single"/>
              </w:rPr>
              <w:t>但非營業性公共游泳池或學校游泳池，不在此限。</w:t>
            </w:r>
          </w:p>
        </w:tc>
        <w:tc>
          <w:tcPr>
            <w:tcW w:w="606" w:type="pct"/>
          </w:tcPr>
          <w:p w:rsidR="009249BA" w:rsidRPr="00194376" w:rsidRDefault="009249BA" w:rsidP="00296088">
            <w:pPr>
              <w:rPr>
                <w:rFonts w:ascii="標楷體" w:eastAsia="標楷體" w:hAnsi="標楷體"/>
              </w:rPr>
            </w:pPr>
          </w:p>
        </w:tc>
        <w:tc>
          <w:tcPr>
            <w:tcW w:w="712" w:type="pct"/>
          </w:tcPr>
          <w:p w:rsidR="009249BA" w:rsidRPr="001E2D6F" w:rsidRDefault="009249BA" w:rsidP="00296088">
            <w:pPr>
              <w:ind w:left="480" w:hangingChars="200" w:hanging="480"/>
              <w:rPr>
                <w:rFonts w:ascii="標楷體" w:eastAsia="標楷體" w:hAnsi="標楷體"/>
                <w:b/>
                <w:u w:val="single"/>
              </w:rPr>
            </w:pPr>
            <w:r w:rsidRPr="001E2D6F">
              <w:rPr>
                <w:rFonts w:ascii="標楷體" w:eastAsia="標楷體" w:hAnsi="標楷體" w:hint="eastAsia"/>
                <w:b/>
                <w:u w:val="single"/>
              </w:rPr>
              <w:t>嘉義市政府：</w:t>
            </w:r>
          </w:p>
          <w:p w:rsidR="009249BA" w:rsidRPr="00943DF0" w:rsidRDefault="009249BA" w:rsidP="00EC63C9">
            <w:pPr>
              <w:rPr>
                <w:rFonts w:ascii="標楷體" w:eastAsia="標楷體" w:hAnsi="標楷體"/>
              </w:rPr>
            </w:pPr>
            <w:r w:rsidRPr="001E2D6F">
              <w:rPr>
                <w:rFonts w:ascii="標楷體" w:eastAsia="標楷體" w:hAnsi="標楷體" w:hint="eastAsia"/>
              </w:rPr>
              <w:t>法規修正後，現行游泳池原為商業登記者，是否得依新法辦理公司登記之問題，惠請貴署參酌。</w:t>
            </w:r>
          </w:p>
        </w:tc>
        <w:tc>
          <w:tcPr>
            <w:tcW w:w="570" w:type="pct"/>
          </w:tcPr>
          <w:p w:rsidR="00911FFB" w:rsidRPr="0087327F" w:rsidRDefault="00DA1014" w:rsidP="00911FFB">
            <w:pPr>
              <w:widowControl w:val="0"/>
              <w:numPr>
                <w:ilvl w:val="0"/>
                <w:numId w:val="39"/>
              </w:numPr>
              <w:snapToGrid w:val="0"/>
              <w:spacing w:line="240" w:lineRule="atLeast"/>
              <w:jc w:val="both"/>
              <w:rPr>
                <w:rFonts w:eastAsia="標楷體"/>
              </w:rPr>
            </w:pPr>
            <w:r w:rsidRPr="0087327F">
              <w:rPr>
                <w:rFonts w:eastAsia="標楷體" w:hint="eastAsia"/>
              </w:rPr>
              <w:t>行政院於</w:t>
            </w:r>
            <w:r w:rsidRPr="0087327F">
              <w:rPr>
                <w:rFonts w:eastAsia="標楷體" w:hint="eastAsia"/>
              </w:rPr>
              <w:t>98</w:t>
            </w:r>
            <w:r w:rsidRPr="0087327F">
              <w:rPr>
                <w:rFonts w:eastAsia="標楷體" w:hint="eastAsia"/>
              </w:rPr>
              <w:t>年</w:t>
            </w:r>
            <w:r w:rsidRPr="0087327F">
              <w:rPr>
                <w:rFonts w:eastAsia="標楷體" w:hint="eastAsia"/>
              </w:rPr>
              <w:t>3</w:t>
            </w:r>
            <w:r w:rsidRPr="0087327F">
              <w:rPr>
                <w:rFonts w:eastAsia="標楷體" w:hint="eastAsia"/>
              </w:rPr>
              <w:t>月</w:t>
            </w:r>
            <w:r w:rsidRPr="0087327F">
              <w:rPr>
                <w:rFonts w:eastAsia="標楷體" w:hint="eastAsia"/>
              </w:rPr>
              <w:t>12</w:t>
            </w:r>
            <w:r w:rsidRPr="0087327F">
              <w:rPr>
                <w:rFonts w:eastAsia="標楷體" w:hint="eastAsia"/>
              </w:rPr>
              <w:t>日院臺經字第</w:t>
            </w:r>
            <w:r w:rsidRPr="0087327F">
              <w:rPr>
                <w:rFonts w:eastAsia="標楷體" w:hint="eastAsia"/>
              </w:rPr>
              <w:t>0980006249D</w:t>
            </w:r>
            <w:r w:rsidRPr="0087327F">
              <w:rPr>
                <w:rFonts w:eastAsia="標楷體" w:hint="eastAsia"/>
              </w:rPr>
              <w:t>號令核定：營利事業統一發證制度之施行期限至</w:t>
            </w:r>
            <w:r w:rsidRPr="0087327F">
              <w:rPr>
                <w:rFonts w:eastAsia="標楷體" w:hint="eastAsia"/>
              </w:rPr>
              <w:t>98</w:t>
            </w:r>
            <w:r w:rsidRPr="0087327F">
              <w:rPr>
                <w:rFonts w:eastAsia="標楷體" w:hint="eastAsia"/>
              </w:rPr>
              <w:t>年</w:t>
            </w:r>
            <w:r w:rsidRPr="0087327F">
              <w:rPr>
                <w:rFonts w:eastAsia="標楷體" w:hint="eastAsia"/>
              </w:rPr>
              <w:t>4</w:t>
            </w:r>
            <w:r w:rsidRPr="0087327F">
              <w:rPr>
                <w:rFonts w:eastAsia="標楷體" w:hint="eastAsia"/>
              </w:rPr>
              <w:t>月</w:t>
            </w:r>
            <w:r w:rsidRPr="0087327F">
              <w:rPr>
                <w:rFonts w:eastAsia="標楷體" w:hint="eastAsia"/>
              </w:rPr>
              <w:t>12</w:t>
            </w:r>
            <w:r w:rsidRPr="0087327F">
              <w:rPr>
                <w:rFonts w:eastAsia="標楷體" w:hint="eastAsia"/>
              </w:rPr>
              <w:t>日止。亦即自</w:t>
            </w:r>
            <w:r w:rsidRPr="0087327F">
              <w:rPr>
                <w:rFonts w:eastAsia="標楷體" w:hint="eastAsia"/>
              </w:rPr>
              <w:t>98</w:t>
            </w:r>
            <w:r w:rsidRPr="0087327F">
              <w:rPr>
                <w:rFonts w:eastAsia="標楷體" w:hint="eastAsia"/>
              </w:rPr>
              <w:t>年</w:t>
            </w:r>
            <w:r w:rsidRPr="0087327F">
              <w:rPr>
                <w:rFonts w:eastAsia="標楷體" w:hint="eastAsia"/>
              </w:rPr>
              <w:t>4</w:t>
            </w:r>
            <w:r w:rsidRPr="0087327F">
              <w:rPr>
                <w:rFonts w:eastAsia="標楷體" w:hint="eastAsia"/>
              </w:rPr>
              <w:t>月</w:t>
            </w:r>
            <w:r w:rsidRPr="0087327F">
              <w:rPr>
                <w:rFonts w:eastAsia="標楷體" w:hint="eastAsia"/>
              </w:rPr>
              <w:t>13</w:t>
            </w:r>
            <w:r w:rsidRPr="0087327F">
              <w:rPr>
                <w:rFonts w:eastAsia="標楷體" w:hint="eastAsia"/>
              </w:rPr>
              <w:t>日起，毋庸再行辦理「營利事業登記」及取得「營利事業登記證」，故刪除。</w:t>
            </w:r>
          </w:p>
          <w:p w:rsidR="00911FFB" w:rsidRPr="0087327F" w:rsidRDefault="00911FFB" w:rsidP="00911FFB">
            <w:pPr>
              <w:widowControl w:val="0"/>
              <w:numPr>
                <w:ilvl w:val="0"/>
                <w:numId w:val="39"/>
              </w:numPr>
              <w:snapToGrid w:val="0"/>
              <w:spacing w:line="240" w:lineRule="atLeast"/>
              <w:jc w:val="both"/>
              <w:rPr>
                <w:rFonts w:ascii="標楷體" w:eastAsia="標楷體" w:hAnsi="標楷體"/>
              </w:rPr>
            </w:pPr>
            <w:r w:rsidRPr="0087327F">
              <w:rPr>
                <w:rFonts w:ascii="標楷體" w:eastAsia="標楷體" w:hAnsi="標楷體" w:hint="eastAsia"/>
              </w:rPr>
              <w:t>依商業登記法第</w:t>
            </w:r>
            <w:r w:rsidR="00EE5E08" w:rsidRPr="0087327F">
              <w:rPr>
                <w:rFonts w:ascii="標楷體" w:eastAsia="標楷體" w:hAnsi="標楷體" w:hint="eastAsia"/>
              </w:rPr>
              <w:t>三條及第四</w:t>
            </w:r>
            <w:r w:rsidRPr="0087327F">
              <w:rPr>
                <w:rFonts w:ascii="標楷體" w:eastAsia="標楷體" w:hAnsi="標楷體" w:hint="eastAsia"/>
              </w:rPr>
              <w:t>條明文：「所稱商業，指以營利為目的，以獨資或合夥方式經營之事業。非經商業所在</w:t>
            </w:r>
            <w:r w:rsidRPr="0087327F">
              <w:rPr>
                <w:rFonts w:ascii="標楷體" w:eastAsia="標楷體" w:hAnsi="標楷體" w:hint="eastAsia"/>
              </w:rPr>
              <w:lastRenderedPageBreak/>
              <w:t>地主管機關登記，不得成立。」爰將現行條文第五點移至修正條文第五點，俾利明確。</w:t>
            </w:r>
          </w:p>
          <w:p w:rsidR="00DA1014" w:rsidRPr="0012384D" w:rsidRDefault="00DA1014" w:rsidP="00DA1014">
            <w:pPr>
              <w:widowControl w:val="0"/>
              <w:numPr>
                <w:ilvl w:val="0"/>
                <w:numId w:val="39"/>
              </w:numPr>
              <w:snapToGrid w:val="0"/>
              <w:spacing w:line="240" w:lineRule="atLeast"/>
              <w:jc w:val="both"/>
              <w:rPr>
                <w:rFonts w:eastAsia="標楷體"/>
              </w:rPr>
            </w:pPr>
            <w:r w:rsidRPr="0012384D">
              <w:rPr>
                <w:rFonts w:eastAsia="標楷體" w:hint="eastAsia"/>
              </w:rPr>
              <w:t>按</w:t>
            </w:r>
            <w:r w:rsidRPr="0012384D">
              <w:rPr>
                <w:rFonts w:eastAsia="標楷體" w:hint="eastAsia"/>
              </w:rPr>
              <w:t>104</w:t>
            </w:r>
            <w:r w:rsidRPr="0012384D">
              <w:rPr>
                <w:rFonts w:eastAsia="標楷體" w:hint="eastAsia"/>
              </w:rPr>
              <w:t>年</w:t>
            </w:r>
            <w:r w:rsidRPr="0012384D">
              <w:rPr>
                <w:rFonts w:eastAsia="標楷體" w:hint="eastAsia"/>
              </w:rPr>
              <w:t>6</w:t>
            </w:r>
            <w:r w:rsidRPr="0012384D">
              <w:rPr>
                <w:rFonts w:eastAsia="標楷體" w:hint="eastAsia"/>
              </w:rPr>
              <w:t>月</w:t>
            </w:r>
            <w:r w:rsidRPr="0012384D">
              <w:rPr>
                <w:rFonts w:eastAsia="標楷體" w:hint="eastAsia"/>
              </w:rPr>
              <w:t>24</w:t>
            </w:r>
            <w:r w:rsidRPr="0012384D">
              <w:rPr>
                <w:rFonts w:eastAsia="標楷體" w:hint="eastAsia"/>
              </w:rPr>
              <w:t>日總統令公布「有限合夥法」，引進有限合夥事業組織型態，供事業選擇最適當之經營模式，故將修正條文第四點增列有限合夥登記證明文件。</w:t>
            </w:r>
          </w:p>
          <w:p w:rsidR="00911FFB" w:rsidRDefault="00DA1014" w:rsidP="00911FFB">
            <w:pPr>
              <w:widowControl w:val="0"/>
              <w:numPr>
                <w:ilvl w:val="0"/>
                <w:numId w:val="39"/>
              </w:numPr>
              <w:snapToGrid w:val="0"/>
              <w:spacing w:line="240" w:lineRule="atLeast"/>
              <w:jc w:val="both"/>
              <w:rPr>
                <w:rFonts w:eastAsia="標楷體"/>
              </w:rPr>
            </w:pPr>
            <w:r w:rsidRPr="0012384D">
              <w:rPr>
                <w:rFonts w:eastAsia="標楷體" w:hint="eastAsia"/>
              </w:rPr>
              <w:t>「公司登記證明文件」係指登記機關核准公司登記之核准函、或公司登記表、或列印「商工登記公示資料查詢服務」之「公司基本資料」均屬之；而「有限合夥登記證明文件」係指登記機關核准有限合夥登記之核准函、或有限合夥登記抄本、或列印「商工登記公示資料查詢服務」之「有限合夥登記基本資料」均屬之。</w:t>
            </w:r>
          </w:p>
          <w:p w:rsidR="009249BA" w:rsidRPr="00911FFB" w:rsidRDefault="00DA1014" w:rsidP="00911FFB">
            <w:pPr>
              <w:widowControl w:val="0"/>
              <w:numPr>
                <w:ilvl w:val="0"/>
                <w:numId w:val="39"/>
              </w:numPr>
              <w:snapToGrid w:val="0"/>
              <w:spacing w:line="240" w:lineRule="atLeast"/>
              <w:jc w:val="both"/>
              <w:rPr>
                <w:rFonts w:eastAsia="標楷體"/>
              </w:rPr>
            </w:pPr>
            <w:r w:rsidRPr="00911FFB">
              <w:rPr>
                <w:rFonts w:eastAsia="標楷體" w:hint="eastAsia"/>
              </w:rPr>
              <w:t>學校游泳池性質與本規範之規範對象不同，宜由權責機關自行決定是否須辦理公司登記、營利事業登記或載明相關營業項目等之規定，爰刪除現行條文第四點但書。</w:t>
            </w:r>
          </w:p>
        </w:tc>
      </w:tr>
      <w:tr w:rsidR="00DA1014" w:rsidRPr="00943DF0" w:rsidTr="00DE4E5A">
        <w:trPr>
          <w:trHeight w:val="618"/>
        </w:trPr>
        <w:tc>
          <w:tcPr>
            <w:tcW w:w="1037" w:type="pct"/>
            <w:vMerge w:val="restart"/>
          </w:tcPr>
          <w:p w:rsidR="00DA1014" w:rsidRPr="00943DF0" w:rsidRDefault="00DA1014" w:rsidP="00911FFB">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olor w:val="000000"/>
                <w:sz w:val="23"/>
                <w:szCs w:val="23"/>
              </w:rPr>
            </w:pPr>
            <w:r w:rsidRPr="00943DF0">
              <w:rPr>
                <w:rFonts w:ascii="標楷體" w:eastAsia="標楷體" w:hAnsi="標楷體" w:hint="eastAsia"/>
              </w:rPr>
              <w:lastRenderedPageBreak/>
              <w:t>游泳池之</w:t>
            </w:r>
            <w:r w:rsidRPr="0087327F">
              <w:rPr>
                <w:rFonts w:ascii="標楷體" w:eastAsia="標楷體" w:hAnsi="標楷體" w:hint="eastAsia"/>
                <w:u w:val="single"/>
              </w:rPr>
              <w:t>設置及管理</w:t>
            </w:r>
            <w:r w:rsidRPr="00943DF0">
              <w:rPr>
                <w:rFonts w:ascii="標楷體" w:eastAsia="標楷體" w:hAnsi="標楷體" w:hint="eastAsia"/>
              </w:rPr>
              <w:t>，應符合建築法、消防法、室內空氣品質管理法、</w:t>
            </w:r>
            <w:r w:rsidRPr="0087327F">
              <w:rPr>
                <w:rFonts w:ascii="標楷體" w:eastAsia="標楷體" w:hAnsi="標楷體" w:hint="eastAsia"/>
                <w:u w:val="single"/>
              </w:rPr>
              <w:t>身心障礙者權益保障相關法規、性別平等原則</w:t>
            </w:r>
            <w:r w:rsidRPr="00943DF0">
              <w:rPr>
                <w:rFonts w:ascii="標楷體" w:eastAsia="標楷體" w:hAnsi="標楷體" w:hint="eastAsia"/>
              </w:rPr>
              <w:t>及其他相關法規。</w:t>
            </w:r>
          </w:p>
        </w:tc>
        <w:tc>
          <w:tcPr>
            <w:tcW w:w="1037" w:type="pct"/>
            <w:vMerge w:val="restart"/>
          </w:tcPr>
          <w:p w:rsidR="00DA1014" w:rsidRPr="00943DF0" w:rsidRDefault="00DA1014" w:rsidP="00296088">
            <w:pPr>
              <w:ind w:left="480" w:hangingChars="200" w:hanging="480"/>
              <w:rPr>
                <w:rFonts w:ascii="標楷體" w:eastAsia="標楷體" w:hAnsi="標楷體"/>
                <w:color w:val="000000"/>
                <w:sz w:val="23"/>
                <w:szCs w:val="23"/>
              </w:rPr>
            </w:pPr>
            <w:r>
              <w:rPr>
                <w:rFonts w:ascii="標楷體" w:eastAsia="標楷體" w:hAnsi="標楷體" w:hint="eastAsia"/>
              </w:rPr>
              <w:t>五</w:t>
            </w:r>
            <w:r w:rsidRPr="00943DF0">
              <w:rPr>
                <w:rFonts w:ascii="標楷體" w:eastAsia="標楷體" w:hAnsi="標楷體" w:hint="eastAsia"/>
              </w:rPr>
              <w:t>、游泳池之設置，應符合建築法、消防法、室內空氣品質管理法、身心障礙者權益保障相關法規、性別平等原則、商業登記法及其他相關法規。</w:t>
            </w:r>
          </w:p>
        </w:tc>
        <w:tc>
          <w:tcPr>
            <w:tcW w:w="1037" w:type="pct"/>
            <w:vMerge w:val="restart"/>
          </w:tcPr>
          <w:p w:rsidR="00DA1014" w:rsidRPr="00CE3721" w:rsidRDefault="00DA1014" w:rsidP="00296088">
            <w:pPr>
              <w:ind w:left="480" w:hangingChars="200" w:hanging="480"/>
              <w:rPr>
                <w:rFonts w:ascii="標楷體" w:eastAsia="標楷體" w:hAnsi="標楷體"/>
              </w:rPr>
            </w:pPr>
            <w:r w:rsidRPr="00CE3721">
              <w:rPr>
                <w:rFonts w:ascii="標楷體" w:eastAsia="標楷體" w:hAnsi="標楷體" w:hint="eastAsia"/>
              </w:rPr>
              <w:t>五、</w:t>
            </w:r>
            <w:r w:rsidR="00865D30">
              <w:rPr>
                <w:rFonts w:ascii="標楷體" w:eastAsia="標楷體" w:hAnsi="標楷體" w:hint="eastAsia"/>
              </w:rPr>
              <w:t>游泳池各該場地建築</w:t>
            </w:r>
            <w:r w:rsidR="00865D30" w:rsidRPr="0087327F">
              <w:rPr>
                <w:rFonts w:ascii="標楷體" w:eastAsia="標楷體" w:hAnsi="標楷體" w:hint="eastAsia"/>
                <w:u w:val="single"/>
              </w:rPr>
              <w:t>設施、室內空氣調節設備、消防設施及商業登記等事項，</w:t>
            </w:r>
            <w:r w:rsidR="00865D30">
              <w:rPr>
                <w:rFonts w:ascii="標楷體" w:eastAsia="標楷體" w:hAnsi="標楷體" w:hint="eastAsia"/>
                <w:strike/>
              </w:rPr>
              <w:t>均</w:t>
            </w:r>
            <w:r w:rsidR="00865D30">
              <w:rPr>
                <w:rFonts w:ascii="標楷體" w:eastAsia="標楷體" w:hAnsi="標楷體" w:hint="eastAsia"/>
              </w:rPr>
              <w:t>應符合建築法、消防法、室內空氣品質管理法、商業登記法及其他相關法規。</w:t>
            </w:r>
          </w:p>
        </w:tc>
        <w:tc>
          <w:tcPr>
            <w:tcW w:w="606" w:type="pct"/>
          </w:tcPr>
          <w:p w:rsidR="00DA1014" w:rsidRPr="00943DF0" w:rsidRDefault="00DA1014" w:rsidP="00296088">
            <w:pPr>
              <w:ind w:left="480" w:hangingChars="200" w:hanging="480"/>
              <w:rPr>
                <w:rFonts w:ascii="標楷體" w:eastAsia="標楷體" w:hAnsi="標楷體"/>
                <w:b/>
                <w:u w:val="single"/>
              </w:rPr>
            </w:pPr>
            <w:r w:rsidRPr="00943DF0">
              <w:rPr>
                <w:rFonts w:ascii="標楷體" w:eastAsia="標楷體" w:hAnsi="標楷體" w:hint="eastAsia"/>
                <w:b/>
                <w:u w:val="single"/>
              </w:rPr>
              <w:t>新北市政府：</w:t>
            </w:r>
          </w:p>
          <w:p w:rsidR="00DA1014" w:rsidRPr="00943DF0" w:rsidRDefault="00DA1014" w:rsidP="00296088">
            <w:pPr>
              <w:rPr>
                <w:rFonts w:ascii="標楷體" w:eastAsia="標楷體" w:hAnsi="標楷體"/>
              </w:rPr>
            </w:pPr>
            <w:r w:rsidRPr="00943DF0">
              <w:rPr>
                <w:rFonts w:ascii="標楷體" w:eastAsia="標楷體" w:hAnsi="標楷體" w:hint="eastAsia"/>
              </w:rPr>
              <w:t>游泳池之設置，應符合建築法、消防法、室內空氣品質管理法、身心障礙者權益保障相關法規、性別平等原則</w:t>
            </w:r>
            <w:r w:rsidRPr="00194376">
              <w:rPr>
                <w:rFonts w:ascii="標楷體" w:eastAsia="標楷體" w:hAnsi="標楷體" w:hint="eastAsia"/>
                <w:strike/>
              </w:rPr>
              <w:t>、商業登記法</w:t>
            </w:r>
            <w:r w:rsidRPr="00943DF0">
              <w:rPr>
                <w:rFonts w:ascii="標楷體" w:eastAsia="標楷體" w:hAnsi="標楷體" w:hint="eastAsia"/>
              </w:rPr>
              <w:t>及其他相關法規。</w:t>
            </w:r>
          </w:p>
        </w:tc>
        <w:tc>
          <w:tcPr>
            <w:tcW w:w="712" w:type="pct"/>
          </w:tcPr>
          <w:p w:rsidR="00DA1014" w:rsidRPr="00943DF0" w:rsidRDefault="00DA1014" w:rsidP="00296088">
            <w:pPr>
              <w:ind w:left="480" w:hangingChars="200" w:hanging="480"/>
              <w:rPr>
                <w:rFonts w:ascii="標楷體" w:eastAsia="標楷體" w:hAnsi="標楷體"/>
              </w:rPr>
            </w:pPr>
            <w:r w:rsidRPr="00943DF0">
              <w:rPr>
                <w:rFonts w:ascii="標楷體" w:eastAsia="標楷體" w:hAnsi="標楷體" w:hint="eastAsia"/>
                <w:b/>
                <w:u w:val="single"/>
              </w:rPr>
              <w:t>新北市政府：</w:t>
            </w:r>
          </w:p>
          <w:p w:rsidR="00DA1014" w:rsidRPr="00943DF0" w:rsidRDefault="00DA1014" w:rsidP="00296088">
            <w:pPr>
              <w:rPr>
                <w:rFonts w:ascii="標楷體" w:eastAsia="標楷體" w:hAnsi="標楷體"/>
              </w:rPr>
            </w:pPr>
            <w:r w:rsidRPr="00943DF0">
              <w:rPr>
                <w:rFonts w:ascii="標楷體" w:eastAsia="標楷體" w:hAnsi="標楷體" w:hint="eastAsia"/>
              </w:rPr>
              <w:t>鑒於第四點已規定，業者經營游泳池，應具備公司登記證明文件、有限合夥登記證明文件或法人登記證書影本。準此，僅依商業登記法登記而不具法人地位之商業，並不得經營游泳池；另按商業登記法係就商業登記事項所為之規範，基於「登記與管理分離」之立法主義，尚無任何條文涉及商業之營業管理事項，更無就游泳池之設置有何明文規範。是以，本點規定游泳池之設置應符合商業登記法，於法制上並無實益，爰予刪除。</w:t>
            </w:r>
          </w:p>
        </w:tc>
        <w:tc>
          <w:tcPr>
            <w:tcW w:w="570" w:type="pct"/>
            <w:vMerge w:val="restart"/>
          </w:tcPr>
          <w:p w:rsidR="00DA1014" w:rsidRPr="0087327F" w:rsidRDefault="00911FFB" w:rsidP="00911FFB">
            <w:pPr>
              <w:widowControl w:val="0"/>
              <w:numPr>
                <w:ilvl w:val="0"/>
                <w:numId w:val="40"/>
              </w:numPr>
              <w:snapToGrid w:val="0"/>
              <w:spacing w:line="240" w:lineRule="atLeast"/>
              <w:jc w:val="both"/>
              <w:rPr>
                <w:rFonts w:eastAsia="標楷體"/>
              </w:rPr>
            </w:pPr>
            <w:r w:rsidRPr="0087327F">
              <w:rPr>
                <w:rFonts w:eastAsia="標楷體" w:hint="eastAsia"/>
              </w:rPr>
              <w:t>游泳池除設置外，其營運管理</w:t>
            </w:r>
            <w:r w:rsidRPr="0087327F">
              <w:rPr>
                <w:rFonts w:eastAsia="標楷體" w:hint="eastAsia"/>
              </w:rPr>
              <w:t xml:space="preserve"> </w:t>
            </w:r>
            <w:r w:rsidRPr="0087327F">
              <w:rPr>
                <w:rFonts w:eastAsia="標楷體" w:hint="eastAsia"/>
              </w:rPr>
              <w:t>亦應符合各有關法令規定，爰酌修文字。</w:t>
            </w:r>
          </w:p>
          <w:p w:rsidR="00911FFB" w:rsidRPr="0012384D" w:rsidRDefault="00911FFB" w:rsidP="00911FFB">
            <w:pPr>
              <w:widowControl w:val="0"/>
              <w:numPr>
                <w:ilvl w:val="0"/>
                <w:numId w:val="40"/>
              </w:numPr>
              <w:snapToGrid w:val="0"/>
              <w:spacing w:line="240" w:lineRule="atLeast"/>
              <w:jc w:val="both"/>
              <w:rPr>
                <w:rFonts w:eastAsia="標楷體"/>
              </w:rPr>
            </w:pPr>
            <w:r w:rsidRPr="0012384D">
              <w:rPr>
                <w:rFonts w:eastAsia="標楷體" w:hint="eastAsia"/>
              </w:rPr>
              <w:t>為維護身心障礙者從事游泳之權利，增列游泳池之設置應符合身心障礙者權益保障相關法規。</w:t>
            </w:r>
          </w:p>
          <w:p w:rsidR="00911FFB" w:rsidRPr="0012384D" w:rsidRDefault="00911FFB" w:rsidP="00911FFB">
            <w:pPr>
              <w:widowControl w:val="0"/>
              <w:numPr>
                <w:ilvl w:val="0"/>
                <w:numId w:val="40"/>
              </w:numPr>
              <w:snapToGrid w:val="0"/>
              <w:spacing w:line="240" w:lineRule="atLeast"/>
              <w:jc w:val="both"/>
              <w:rPr>
                <w:rFonts w:eastAsia="標楷體"/>
              </w:rPr>
            </w:pPr>
            <w:r w:rsidRPr="0012384D">
              <w:rPr>
                <w:rFonts w:eastAsia="標楷體" w:hint="eastAsia"/>
              </w:rPr>
              <w:t>鑒於聯合國</w:t>
            </w:r>
            <w:r w:rsidRPr="0012384D">
              <w:rPr>
                <w:rFonts w:eastAsia="標楷體"/>
              </w:rPr>
              <w:t>正式以「性別主流化」作為各國達成性別平等之全球性策略</w:t>
            </w:r>
            <w:r w:rsidRPr="0012384D">
              <w:rPr>
                <w:rFonts w:eastAsia="標楷體" w:hint="eastAsia"/>
              </w:rPr>
              <w:t>，我國也</w:t>
            </w:r>
            <w:r w:rsidRPr="0012384D">
              <w:rPr>
                <w:rFonts w:eastAsia="標楷體"/>
              </w:rPr>
              <w:t>積極推動性別主流化</w:t>
            </w:r>
            <w:r w:rsidRPr="0012384D">
              <w:rPr>
                <w:rFonts w:eastAsia="標楷體" w:hint="eastAsia"/>
              </w:rPr>
              <w:t>，爰增列游泳池之設置應符合性別平等原則。</w:t>
            </w:r>
          </w:p>
          <w:p w:rsidR="00911FFB" w:rsidRPr="00943DF0" w:rsidRDefault="00911FFB" w:rsidP="00911FFB">
            <w:pPr>
              <w:widowControl w:val="0"/>
              <w:numPr>
                <w:ilvl w:val="0"/>
                <w:numId w:val="40"/>
              </w:numPr>
              <w:snapToGrid w:val="0"/>
              <w:spacing w:line="240" w:lineRule="atLeast"/>
              <w:jc w:val="both"/>
              <w:rPr>
                <w:rFonts w:ascii="標楷體" w:eastAsia="標楷體" w:hAnsi="標楷體"/>
                <w:b/>
                <w:u w:val="single"/>
              </w:rPr>
            </w:pPr>
            <w:r w:rsidRPr="0012384D">
              <w:rPr>
                <w:rFonts w:eastAsia="標楷體" w:hint="eastAsia"/>
              </w:rPr>
              <w:t>建築法相關法規包含</w:t>
            </w:r>
            <w:hyperlink r:id="rId8" w:tgtFrame="iframeIf" w:tooltip="建築技術規則總則編" w:history="1">
              <w:r w:rsidRPr="0012384D">
                <w:rPr>
                  <w:rFonts w:eastAsia="標楷體"/>
                </w:rPr>
                <w:t>建築技術規則總則編</w:t>
              </w:r>
            </w:hyperlink>
            <w:r w:rsidRPr="0012384D">
              <w:rPr>
                <w:rFonts w:eastAsia="標楷體"/>
              </w:rPr>
              <w:t> </w:t>
            </w:r>
            <w:r w:rsidRPr="0012384D">
              <w:rPr>
                <w:rFonts w:eastAsia="標楷體" w:hint="eastAsia"/>
              </w:rPr>
              <w:t>、</w:t>
            </w:r>
            <w:hyperlink r:id="rId9" w:tgtFrame="iframeIf" w:tooltip="建築技術規則建築構造編" w:history="1">
              <w:r w:rsidRPr="0012384D">
                <w:rPr>
                  <w:rFonts w:eastAsia="標楷體"/>
                </w:rPr>
                <w:t>建築構造編</w:t>
              </w:r>
            </w:hyperlink>
            <w:r w:rsidRPr="0012384D">
              <w:rPr>
                <w:rFonts w:eastAsia="標楷體" w:hint="eastAsia"/>
              </w:rPr>
              <w:t>、</w:t>
            </w:r>
            <w:hyperlink r:id="rId10" w:tgtFrame="iframeIf" w:tooltip="建築技術規則建築設備編" w:history="1">
              <w:r w:rsidRPr="0012384D">
                <w:rPr>
                  <w:rFonts w:eastAsia="標楷體"/>
                </w:rPr>
                <w:t>建築設備編</w:t>
              </w:r>
            </w:hyperlink>
            <w:r w:rsidRPr="0012384D">
              <w:rPr>
                <w:rFonts w:eastAsia="標楷體" w:hint="eastAsia"/>
              </w:rPr>
              <w:t>及</w:t>
            </w:r>
            <w:hyperlink r:id="rId11" w:tgtFrame="iframeIf" w:tooltip="建築技術規則建築設計施工編" w:history="1">
              <w:r w:rsidRPr="0012384D">
                <w:rPr>
                  <w:rFonts w:eastAsia="標楷體"/>
                </w:rPr>
                <w:t>建築設計施工編</w:t>
              </w:r>
            </w:hyperlink>
            <w:r w:rsidRPr="0012384D">
              <w:rPr>
                <w:rFonts w:eastAsia="標楷體"/>
              </w:rPr>
              <w:t> </w:t>
            </w:r>
            <w:r w:rsidRPr="0012384D">
              <w:rPr>
                <w:rFonts w:eastAsia="標楷體" w:hint="eastAsia"/>
              </w:rPr>
              <w:t>，其針對</w:t>
            </w:r>
            <w:r>
              <w:rPr>
                <w:rFonts w:eastAsia="標楷體" w:hint="eastAsia"/>
              </w:rPr>
              <w:t>游</w:t>
            </w:r>
            <w:r w:rsidRPr="0012384D">
              <w:rPr>
                <w:rFonts w:eastAsia="標楷體" w:hint="eastAsia"/>
              </w:rPr>
              <w:t>泳池內之水池、機電、消防安全設備及過濾設備空間等有訂有相關規範。</w:t>
            </w:r>
          </w:p>
        </w:tc>
      </w:tr>
      <w:tr w:rsidR="00DA1014" w:rsidRPr="00943DF0" w:rsidTr="00DE4E5A">
        <w:trPr>
          <w:trHeight w:val="618"/>
        </w:trPr>
        <w:tc>
          <w:tcPr>
            <w:tcW w:w="1037" w:type="pct"/>
            <w:vMerge/>
          </w:tcPr>
          <w:p w:rsidR="00DA1014" w:rsidRPr="00943DF0" w:rsidRDefault="00DA1014" w:rsidP="00296088">
            <w:pPr>
              <w:ind w:left="480" w:hangingChars="200" w:hanging="480"/>
              <w:rPr>
                <w:rFonts w:ascii="標楷體" w:eastAsia="標楷體" w:hAnsi="標楷體"/>
              </w:rPr>
            </w:pPr>
          </w:p>
        </w:tc>
        <w:tc>
          <w:tcPr>
            <w:tcW w:w="1037" w:type="pct"/>
            <w:vMerge/>
          </w:tcPr>
          <w:p w:rsidR="00DA1014" w:rsidRPr="00943DF0" w:rsidRDefault="00DA1014" w:rsidP="00296088">
            <w:pPr>
              <w:ind w:left="480" w:hangingChars="200" w:hanging="480"/>
              <w:rPr>
                <w:rFonts w:ascii="標楷體" w:eastAsia="標楷體" w:hAnsi="標楷體"/>
              </w:rPr>
            </w:pPr>
          </w:p>
        </w:tc>
        <w:tc>
          <w:tcPr>
            <w:tcW w:w="1037" w:type="pct"/>
            <w:vMerge/>
          </w:tcPr>
          <w:p w:rsidR="00DA1014" w:rsidRDefault="00DA1014" w:rsidP="00296088">
            <w:pPr>
              <w:ind w:left="480" w:hangingChars="200" w:hanging="480"/>
              <w:rPr>
                <w:rFonts w:ascii="標楷體" w:eastAsia="標楷體" w:hAnsi="標楷體"/>
                <w:b/>
                <w:u w:val="single"/>
              </w:rPr>
            </w:pPr>
          </w:p>
        </w:tc>
        <w:tc>
          <w:tcPr>
            <w:tcW w:w="606" w:type="pct"/>
          </w:tcPr>
          <w:p w:rsidR="00DA1014" w:rsidRDefault="00DA1014" w:rsidP="00296088">
            <w:pPr>
              <w:ind w:left="480" w:hangingChars="200" w:hanging="480"/>
              <w:rPr>
                <w:rFonts w:ascii="標楷體" w:eastAsia="標楷體" w:hAnsi="標楷體"/>
                <w:b/>
                <w:u w:val="single"/>
              </w:rPr>
            </w:pPr>
            <w:r>
              <w:rPr>
                <w:rFonts w:ascii="標楷體" w:eastAsia="標楷體" w:hAnsi="標楷體" w:hint="eastAsia"/>
                <w:b/>
                <w:u w:val="single"/>
              </w:rPr>
              <w:t>桃園市政府：</w:t>
            </w:r>
          </w:p>
          <w:p w:rsidR="00DA1014" w:rsidRPr="00943DF0" w:rsidRDefault="00DA1014" w:rsidP="00296088">
            <w:pPr>
              <w:rPr>
                <w:rFonts w:ascii="標楷體" w:eastAsia="標楷體" w:hAnsi="標楷體"/>
                <w:b/>
                <w:u w:val="single"/>
              </w:rPr>
            </w:pPr>
            <w:r w:rsidRPr="008C1476">
              <w:rPr>
                <w:rFonts w:ascii="標楷體" w:eastAsia="標楷體" w:hAnsi="標楷體" w:hint="eastAsia"/>
              </w:rPr>
              <w:t>游泳池之設置</w:t>
            </w:r>
            <w:r w:rsidRPr="00746E93">
              <w:rPr>
                <w:rFonts w:ascii="標楷體" w:eastAsia="標楷體" w:hAnsi="標楷體" w:hint="eastAsia"/>
                <w:u w:val="single"/>
              </w:rPr>
              <w:t>及管理</w:t>
            </w:r>
            <w:r w:rsidRPr="008C1476">
              <w:rPr>
                <w:rFonts w:ascii="標楷體" w:eastAsia="標楷體" w:hAnsi="標楷體" w:hint="eastAsia"/>
              </w:rPr>
              <w:t>，應符合 建築法、消防法、室內空氣品 質管理法、身心障礙者權益保 障相關法規、性別平等原則、 商業登記法及其他相關法規。</w:t>
            </w:r>
          </w:p>
        </w:tc>
        <w:tc>
          <w:tcPr>
            <w:tcW w:w="712" w:type="pct"/>
          </w:tcPr>
          <w:p w:rsidR="00DA1014" w:rsidRDefault="00DA1014" w:rsidP="00296088">
            <w:pPr>
              <w:ind w:left="480" w:hangingChars="200" w:hanging="480"/>
              <w:rPr>
                <w:rFonts w:ascii="標楷體" w:eastAsia="標楷體" w:hAnsi="標楷體"/>
                <w:b/>
                <w:u w:val="single"/>
              </w:rPr>
            </w:pPr>
            <w:r>
              <w:rPr>
                <w:rFonts w:ascii="標楷體" w:eastAsia="標楷體" w:hAnsi="標楷體" w:hint="eastAsia"/>
                <w:b/>
                <w:u w:val="single"/>
              </w:rPr>
              <w:t>桃園市政府：</w:t>
            </w:r>
          </w:p>
          <w:p w:rsidR="00DA1014" w:rsidRPr="00943DF0" w:rsidRDefault="00DA1014" w:rsidP="00296088">
            <w:pPr>
              <w:rPr>
                <w:rFonts w:ascii="標楷體" w:eastAsia="標楷體" w:hAnsi="標楷體"/>
                <w:b/>
                <w:u w:val="single"/>
              </w:rPr>
            </w:pPr>
            <w:r w:rsidRPr="008C1476">
              <w:rPr>
                <w:rFonts w:ascii="標楷體" w:eastAsia="標楷體" w:hAnsi="標楷體" w:hint="eastAsia"/>
              </w:rPr>
              <w:t>游泳池除設置外，其營運管理 亦應符合各有關法令規定，爰建議增修文字</w:t>
            </w:r>
          </w:p>
        </w:tc>
        <w:tc>
          <w:tcPr>
            <w:tcW w:w="570" w:type="pct"/>
            <w:vMerge/>
          </w:tcPr>
          <w:p w:rsidR="00DA1014" w:rsidRDefault="00DA1014" w:rsidP="00296088">
            <w:pPr>
              <w:ind w:left="480" w:hangingChars="200" w:hanging="480"/>
              <w:rPr>
                <w:rFonts w:ascii="標楷體" w:eastAsia="標楷體" w:hAnsi="標楷體"/>
                <w:b/>
                <w:u w:val="single"/>
              </w:rPr>
            </w:pPr>
          </w:p>
        </w:tc>
      </w:tr>
      <w:tr w:rsidR="00A053FF" w:rsidRPr="00943DF0" w:rsidTr="00DE4E5A">
        <w:trPr>
          <w:trHeight w:val="49"/>
        </w:trPr>
        <w:tc>
          <w:tcPr>
            <w:tcW w:w="1037" w:type="pct"/>
          </w:tcPr>
          <w:p w:rsidR="00A053FF" w:rsidRPr="00943DF0" w:rsidRDefault="00A053FF" w:rsidP="00911FFB">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943DF0">
              <w:rPr>
                <w:rFonts w:ascii="標楷體" w:eastAsia="標楷體" w:hAnsi="標楷體" w:hint="eastAsia"/>
              </w:rPr>
              <w:t>游泳池、涉水池及其他附屬水池之衛生，應符合衛生主管機關規定標準。</w:t>
            </w:r>
          </w:p>
        </w:tc>
        <w:tc>
          <w:tcPr>
            <w:tcW w:w="1037" w:type="pct"/>
          </w:tcPr>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六、游泳池、涉水池及其他附屬水池之衛生，應符合衛生主管機關規定標準。</w:t>
            </w:r>
          </w:p>
        </w:tc>
        <w:tc>
          <w:tcPr>
            <w:tcW w:w="1037" w:type="pct"/>
          </w:tcPr>
          <w:p w:rsidR="00A053FF" w:rsidRPr="00CE3721" w:rsidRDefault="00A053FF" w:rsidP="00296088">
            <w:pPr>
              <w:ind w:left="480" w:hangingChars="200" w:hanging="480"/>
              <w:rPr>
                <w:rFonts w:ascii="標楷體" w:eastAsia="標楷體" w:hAnsi="標楷體"/>
              </w:rPr>
            </w:pPr>
            <w:r w:rsidRPr="00CE3721">
              <w:rPr>
                <w:rFonts w:ascii="標楷體" w:eastAsia="標楷體" w:hAnsi="標楷體" w:hint="eastAsia"/>
              </w:rPr>
              <w:t>六、游泳池、涉水池及其他附屬水池之衛生，應符合衛生主管機關規定標準。</w:t>
            </w:r>
          </w:p>
        </w:tc>
        <w:tc>
          <w:tcPr>
            <w:tcW w:w="606" w:type="pct"/>
          </w:tcPr>
          <w:p w:rsidR="00A053FF" w:rsidRPr="00943DF0" w:rsidRDefault="00A053FF" w:rsidP="00296088">
            <w:pPr>
              <w:ind w:left="480" w:hangingChars="200" w:hanging="480"/>
              <w:rPr>
                <w:rFonts w:ascii="標楷體" w:eastAsia="標楷體" w:hAnsi="標楷體"/>
              </w:rPr>
            </w:pPr>
            <w:r>
              <w:rPr>
                <w:rFonts w:ascii="標楷體" w:eastAsia="標楷體" w:hAnsi="標楷體" w:hint="eastAsia"/>
              </w:rPr>
              <w:t>無。</w:t>
            </w:r>
          </w:p>
        </w:tc>
        <w:tc>
          <w:tcPr>
            <w:tcW w:w="712" w:type="pct"/>
          </w:tcPr>
          <w:p w:rsidR="00A053FF" w:rsidRPr="00943DF0" w:rsidRDefault="00A053FF" w:rsidP="00296088">
            <w:pPr>
              <w:ind w:left="480" w:hangingChars="200" w:hanging="480"/>
              <w:rPr>
                <w:rFonts w:ascii="標楷體" w:eastAsia="標楷體" w:hAnsi="標楷體"/>
              </w:rPr>
            </w:pPr>
            <w:r>
              <w:rPr>
                <w:rFonts w:ascii="標楷體" w:eastAsia="標楷體" w:hAnsi="標楷體" w:hint="eastAsia"/>
              </w:rPr>
              <w:t>無。</w:t>
            </w:r>
          </w:p>
        </w:tc>
        <w:tc>
          <w:tcPr>
            <w:tcW w:w="570" w:type="pct"/>
          </w:tcPr>
          <w:p w:rsidR="00A053FF" w:rsidRPr="0012384D" w:rsidRDefault="00911FFB" w:rsidP="00B547E6">
            <w:pPr>
              <w:ind w:left="480" w:hangingChars="200" w:hanging="480"/>
              <w:rPr>
                <w:rFonts w:ascii="標楷體" w:eastAsia="標楷體" w:hAnsi="標楷體"/>
              </w:rPr>
            </w:pPr>
            <w:r>
              <w:rPr>
                <w:rFonts w:ascii="標楷體" w:eastAsia="標楷體" w:hAnsi="標楷體" w:hint="eastAsia"/>
              </w:rPr>
              <w:t>點次調整</w:t>
            </w:r>
            <w:r w:rsidR="00A053FF" w:rsidRPr="0012384D">
              <w:rPr>
                <w:rFonts w:ascii="標楷體" w:eastAsia="標楷體" w:hAnsi="標楷體" w:hint="eastAsia"/>
              </w:rPr>
              <w:t>。</w:t>
            </w:r>
          </w:p>
        </w:tc>
      </w:tr>
      <w:tr w:rsidR="00A053FF" w:rsidRPr="00943DF0" w:rsidTr="00DE4E5A">
        <w:trPr>
          <w:trHeight w:val="849"/>
        </w:trPr>
        <w:tc>
          <w:tcPr>
            <w:tcW w:w="1037" w:type="pct"/>
          </w:tcPr>
          <w:p w:rsidR="00A053FF" w:rsidRPr="00865D30" w:rsidRDefault="00A053FF" w:rsidP="00911FFB">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u w:val="single"/>
              </w:rPr>
            </w:pPr>
            <w:r w:rsidRPr="00865D30">
              <w:rPr>
                <w:rFonts w:ascii="標楷體" w:eastAsia="標楷體" w:hAnsi="標楷體" w:hint="eastAsia"/>
                <w:u w:val="single"/>
              </w:rPr>
              <w:t>業者應以明顯方式</w:t>
            </w:r>
            <w:r w:rsidRPr="0087327F">
              <w:rPr>
                <w:rFonts w:ascii="標楷體" w:eastAsia="標楷體" w:hAnsi="標楷體" w:hint="eastAsia"/>
                <w:u w:val="single"/>
              </w:rPr>
              <w:t>公告如下：</w:t>
            </w:r>
          </w:p>
          <w:p w:rsidR="00A053FF" w:rsidRPr="00943DF0" w:rsidRDefault="00A053FF" w:rsidP="00A1717E">
            <w:pPr>
              <w:pStyle w:val="a5"/>
              <w:numPr>
                <w:ilvl w:val="0"/>
                <w:numId w:val="5"/>
              </w:numPr>
              <w:ind w:leftChars="165" w:left="1188" w:hangingChars="330" w:hanging="792"/>
              <w:jc w:val="both"/>
              <w:rPr>
                <w:rFonts w:ascii="標楷體" w:eastAsia="標楷體" w:hAnsi="標楷體"/>
              </w:rPr>
            </w:pPr>
            <w:r w:rsidRPr="00943DF0">
              <w:rPr>
                <w:rFonts w:ascii="標楷體" w:eastAsia="標楷體" w:hAnsi="標楷體" w:hint="eastAsia"/>
              </w:rPr>
              <w:t>游泳池水質、水溫及水深現況。</w:t>
            </w:r>
          </w:p>
          <w:p w:rsidR="00A053FF" w:rsidRPr="00865D30" w:rsidRDefault="00A053FF" w:rsidP="00A1717E">
            <w:pPr>
              <w:pStyle w:val="a5"/>
              <w:numPr>
                <w:ilvl w:val="0"/>
                <w:numId w:val="5"/>
              </w:numPr>
              <w:ind w:leftChars="165" w:left="1188" w:hangingChars="330" w:hanging="792"/>
              <w:jc w:val="both"/>
              <w:rPr>
                <w:rFonts w:ascii="標楷體" w:eastAsia="標楷體" w:hAnsi="標楷體"/>
                <w:u w:val="single"/>
              </w:rPr>
            </w:pPr>
            <w:r w:rsidRPr="00865D30">
              <w:rPr>
                <w:rFonts w:ascii="標楷體" w:eastAsia="標楷體" w:hAnsi="標楷體" w:hint="eastAsia"/>
                <w:u w:val="single"/>
              </w:rPr>
              <w:t>基本資料</w:t>
            </w:r>
          </w:p>
          <w:p w:rsidR="00A053FF" w:rsidRPr="00865D30" w:rsidRDefault="00A053FF" w:rsidP="00A1717E">
            <w:pPr>
              <w:pStyle w:val="a5"/>
              <w:numPr>
                <w:ilvl w:val="0"/>
                <w:numId w:val="8"/>
              </w:numPr>
              <w:jc w:val="both"/>
              <w:rPr>
                <w:rFonts w:ascii="標楷體" w:eastAsia="標楷體" w:hAnsi="標楷體"/>
                <w:u w:val="single"/>
              </w:rPr>
            </w:pPr>
            <w:r w:rsidRPr="00865D30">
              <w:rPr>
                <w:rFonts w:ascii="標楷體" w:eastAsia="標楷體" w:hAnsi="標楷體" w:hint="eastAsia"/>
                <w:u w:val="single"/>
              </w:rPr>
              <w:t>開放使用時間</w:t>
            </w:r>
          </w:p>
          <w:p w:rsidR="00A053FF" w:rsidRPr="00865D30" w:rsidRDefault="00A053FF" w:rsidP="00A1717E">
            <w:pPr>
              <w:pStyle w:val="a5"/>
              <w:numPr>
                <w:ilvl w:val="0"/>
                <w:numId w:val="8"/>
              </w:numPr>
              <w:jc w:val="both"/>
              <w:rPr>
                <w:rFonts w:ascii="標楷體" w:eastAsia="標楷體" w:hAnsi="標楷體"/>
                <w:u w:val="single"/>
              </w:rPr>
            </w:pPr>
            <w:r w:rsidRPr="00865D30">
              <w:rPr>
                <w:rFonts w:ascii="標楷體" w:eastAsia="標楷體" w:hAnsi="標楷體" w:hint="eastAsia"/>
                <w:u w:val="single"/>
              </w:rPr>
              <w:t>收費基準</w:t>
            </w:r>
          </w:p>
          <w:p w:rsidR="00A053FF" w:rsidRPr="00943DF0" w:rsidRDefault="00A053FF" w:rsidP="00A1717E">
            <w:pPr>
              <w:pStyle w:val="a5"/>
              <w:numPr>
                <w:ilvl w:val="0"/>
                <w:numId w:val="8"/>
              </w:numPr>
              <w:jc w:val="both"/>
              <w:rPr>
                <w:rFonts w:ascii="標楷體" w:eastAsia="標楷體" w:hAnsi="標楷體"/>
              </w:rPr>
            </w:pPr>
            <w:r w:rsidRPr="00865D30">
              <w:rPr>
                <w:rFonts w:ascii="標楷體" w:eastAsia="標楷體" w:hAnsi="標楷體" w:hint="eastAsia"/>
                <w:u w:val="single"/>
              </w:rPr>
              <w:t>場地平面圖（逃生動線、安全警示標誌等）</w:t>
            </w:r>
            <w:r w:rsidRPr="00943DF0">
              <w:rPr>
                <w:rFonts w:ascii="標楷體" w:eastAsia="標楷體" w:hAnsi="標楷體" w:hint="eastAsia"/>
              </w:rPr>
              <w:t>。</w:t>
            </w:r>
          </w:p>
          <w:p w:rsidR="00A053FF" w:rsidRPr="00865D30" w:rsidRDefault="00A053FF" w:rsidP="00A1717E">
            <w:pPr>
              <w:pStyle w:val="a5"/>
              <w:numPr>
                <w:ilvl w:val="0"/>
                <w:numId w:val="5"/>
              </w:numPr>
              <w:ind w:leftChars="165" w:left="1188" w:hangingChars="330" w:hanging="792"/>
              <w:rPr>
                <w:rFonts w:ascii="標楷體" w:eastAsia="標楷體" w:hAnsi="標楷體"/>
                <w:u w:val="single"/>
              </w:rPr>
            </w:pPr>
            <w:r w:rsidRPr="00865D30">
              <w:rPr>
                <w:rFonts w:ascii="標楷體" w:eastAsia="標楷體" w:hAnsi="標楷體" w:hint="eastAsia"/>
                <w:u w:val="single"/>
              </w:rPr>
              <w:t>使用人安全注意及禁止事項（安全措施、其他注意事項）。</w:t>
            </w:r>
          </w:p>
          <w:p w:rsidR="00A053FF" w:rsidRPr="00943DF0" w:rsidRDefault="00A053FF" w:rsidP="00A1717E">
            <w:pPr>
              <w:pStyle w:val="a5"/>
              <w:numPr>
                <w:ilvl w:val="0"/>
                <w:numId w:val="5"/>
              </w:numPr>
              <w:ind w:leftChars="165" w:left="1188" w:hangingChars="330" w:hanging="792"/>
              <w:rPr>
                <w:rFonts w:ascii="標楷體" w:eastAsia="標楷體" w:hAnsi="標楷體"/>
              </w:rPr>
            </w:pPr>
            <w:r w:rsidRPr="00865D30">
              <w:rPr>
                <w:rFonts w:ascii="標楷體" w:eastAsia="標楷體" w:hAnsi="標楷體" w:hint="eastAsia"/>
                <w:u w:val="single"/>
              </w:rPr>
              <w:t>無障礙設施與服務資訊。</w:t>
            </w:r>
          </w:p>
          <w:p w:rsidR="00A053FF" w:rsidRPr="00417A2D" w:rsidRDefault="00A053FF" w:rsidP="00417A2D">
            <w:pPr>
              <w:ind w:left="480" w:hangingChars="200" w:hanging="480"/>
              <w:jc w:val="both"/>
              <w:rPr>
                <w:rFonts w:ascii="標楷體" w:eastAsia="標楷體" w:hAnsi="標楷體" w:cs="細明體"/>
              </w:rPr>
            </w:pPr>
            <w:r w:rsidRPr="00943DF0">
              <w:rPr>
                <w:rFonts w:ascii="標楷體" w:eastAsia="標楷體" w:hAnsi="標楷體" w:cs="細明體" w:hint="eastAsia"/>
              </w:rPr>
              <w:t xml:space="preserve">    　　前項所定公告事項，應以中文及英</w:t>
            </w:r>
            <w:r w:rsidRPr="00943DF0">
              <w:rPr>
                <w:rFonts w:ascii="標楷體" w:eastAsia="標楷體" w:hAnsi="標楷體" w:cs="細明體" w:hint="eastAsia"/>
              </w:rPr>
              <w:lastRenderedPageBreak/>
              <w:t>文標示之。</w:t>
            </w:r>
          </w:p>
        </w:tc>
        <w:tc>
          <w:tcPr>
            <w:tcW w:w="1037" w:type="pct"/>
          </w:tcPr>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lastRenderedPageBreak/>
              <w:t>七、業者應以明顯方式公告如下：</w:t>
            </w:r>
          </w:p>
          <w:p w:rsidR="00A053FF" w:rsidRPr="00943DF0" w:rsidRDefault="00A053FF" w:rsidP="00EC63C9">
            <w:pPr>
              <w:pStyle w:val="a5"/>
              <w:numPr>
                <w:ilvl w:val="0"/>
                <w:numId w:val="26"/>
              </w:numPr>
              <w:rPr>
                <w:rFonts w:ascii="標楷體" w:eastAsia="標楷體" w:hAnsi="標楷體"/>
              </w:rPr>
            </w:pPr>
            <w:r w:rsidRPr="00943DF0">
              <w:rPr>
                <w:rFonts w:ascii="標楷體" w:eastAsia="標楷體" w:hAnsi="標楷體" w:hint="eastAsia"/>
              </w:rPr>
              <w:t>游泳池水質、水溫及水深現況。</w:t>
            </w:r>
          </w:p>
          <w:p w:rsidR="00A053FF" w:rsidRPr="00943DF0" w:rsidRDefault="00A053FF" w:rsidP="00EC63C9">
            <w:pPr>
              <w:pStyle w:val="a5"/>
              <w:numPr>
                <w:ilvl w:val="0"/>
                <w:numId w:val="26"/>
              </w:numPr>
              <w:ind w:leftChars="165" w:left="1188" w:hangingChars="330" w:hanging="792"/>
              <w:rPr>
                <w:rFonts w:ascii="標楷體" w:eastAsia="標楷體" w:hAnsi="標楷體"/>
              </w:rPr>
            </w:pPr>
            <w:r w:rsidRPr="00943DF0">
              <w:rPr>
                <w:rFonts w:ascii="標楷體" w:eastAsia="標楷體" w:hAnsi="標楷體" w:hint="eastAsia"/>
              </w:rPr>
              <w:t>基本資料</w:t>
            </w:r>
          </w:p>
          <w:p w:rsidR="00A053FF" w:rsidRPr="00943DF0" w:rsidRDefault="00A053FF" w:rsidP="00296088">
            <w:pPr>
              <w:pStyle w:val="a5"/>
              <w:numPr>
                <w:ilvl w:val="0"/>
                <w:numId w:val="8"/>
              </w:numPr>
              <w:rPr>
                <w:rFonts w:ascii="標楷體" w:eastAsia="標楷體" w:hAnsi="標楷體"/>
              </w:rPr>
            </w:pPr>
            <w:r w:rsidRPr="00943DF0">
              <w:rPr>
                <w:rFonts w:ascii="標楷體" w:eastAsia="標楷體" w:hAnsi="標楷體" w:hint="eastAsia"/>
              </w:rPr>
              <w:t>開放使用時間</w:t>
            </w:r>
          </w:p>
          <w:p w:rsidR="00A053FF" w:rsidRPr="00943DF0" w:rsidRDefault="00A053FF" w:rsidP="00296088">
            <w:pPr>
              <w:pStyle w:val="a5"/>
              <w:numPr>
                <w:ilvl w:val="0"/>
                <w:numId w:val="8"/>
              </w:numPr>
              <w:rPr>
                <w:rFonts w:ascii="標楷體" w:eastAsia="標楷體" w:hAnsi="標楷體"/>
              </w:rPr>
            </w:pPr>
            <w:r w:rsidRPr="00943DF0">
              <w:rPr>
                <w:rFonts w:ascii="標楷體" w:eastAsia="標楷體" w:hAnsi="標楷體" w:hint="eastAsia"/>
              </w:rPr>
              <w:t>收費基準</w:t>
            </w:r>
          </w:p>
          <w:p w:rsidR="00A053FF" w:rsidRPr="00943DF0" w:rsidRDefault="00A053FF" w:rsidP="00296088">
            <w:pPr>
              <w:pStyle w:val="a5"/>
              <w:numPr>
                <w:ilvl w:val="0"/>
                <w:numId w:val="8"/>
              </w:numPr>
              <w:rPr>
                <w:rFonts w:ascii="標楷體" w:eastAsia="標楷體" w:hAnsi="標楷體"/>
              </w:rPr>
            </w:pPr>
            <w:r w:rsidRPr="00943DF0">
              <w:rPr>
                <w:rFonts w:ascii="標楷體" w:eastAsia="標楷體" w:hAnsi="標楷體" w:hint="eastAsia"/>
              </w:rPr>
              <w:t>場地平面圖（逃生動線、安全警示標誌等）。</w:t>
            </w:r>
          </w:p>
          <w:p w:rsidR="00A053FF" w:rsidRPr="00943DF0" w:rsidRDefault="00A053FF" w:rsidP="00EC63C9">
            <w:pPr>
              <w:pStyle w:val="a5"/>
              <w:numPr>
                <w:ilvl w:val="0"/>
                <w:numId w:val="26"/>
              </w:numPr>
              <w:ind w:leftChars="165" w:left="1188" w:hangingChars="330" w:hanging="792"/>
              <w:rPr>
                <w:rFonts w:ascii="標楷體" w:eastAsia="標楷體" w:hAnsi="標楷體"/>
              </w:rPr>
            </w:pPr>
            <w:r w:rsidRPr="00943DF0">
              <w:rPr>
                <w:rFonts w:ascii="標楷體" w:eastAsia="標楷體" w:hAnsi="標楷體" w:hint="eastAsia"/>
              </w:rPr>
              <w:t>使用人安全注意及禁止事項（安全措施、其他注意事項）。</w:t>
            </w:r>
          </w:p>
          <w:p w:rsidR="00A053FF" w:rsidRPr="00943DF0" w:rsidRDefault="00A053FF" w:rsidP="00EC63C9">
            <w:pPr>
              <w:pStyle w:val="a5"/>
              <w:numPr>
                <w:ilvl w:val="0"/>
                <w:numId w:val="26"/>
              </w:numPr>
              <w:ind w:leftChars="165" w:left="1188" w:hangingChars="330" w:hanging="792"/>
              <w:rPr>
                <w:rFonts w:ascii="標楷體" w:eastAsia="標楷體" w:hAnsi="標楷體"/>
              </w:rPr>
            </w:pPr>
            <w:r w:rsidRPr="00943DF0">
              <w:rPr>
                <w:rFonts w:ascii="標楷體" w:eastAsia="標楷體" w:hAnsi="標楷體" w:hint="eastAsia"/>
              </w:rPr>
              <w:t>無障礙設施與服務資訊。</w:t>
            </w:r>
          </w:p>
          <w:p w:rsidR="00A053FF" w:rsidRPr="00417A2D" w:rsidRDefault="00A053FF" w:rsidP="00417A2D">
            <w:pPr>
              <w:ind w:left="480" w:hangingChars="200" w:hanging="480"/>
              <w:rPr>
                <w:rFonts w:ascii="標楷體" w:eastAsia="標楷體" w:hAnsi="標楷體" w:cs="細明體"/>
              </w:rPr>
            </w:pPr>
            <w:r w:rsidRPr="00943DF0">
              <w:rPr>
                <w:rFonts w:ascii="標楷體" w:eastAsia="標楷體" w:hAnsi="標楷體" w:cs="細明體" w:hint="eastAsia"/>
              </w:rPr>
              <w:t xml:space="preserve">    　　前項所定公告事項，應以中文及英</w:t>
            </w:r>
            <w:r w:rsidRPr="00943DF0">
              <w:rPr>
                <w:rFonts w:ascii="標楷體" w:eastAsia="標楷體" w:hAnsi="標楷體" w:cs="細明體" w:hint="eastAsia"/>
              </w:rPr>
              <w:lastRenderedPageBreak/>
              <w:t>文標示之。</w:t>
            </w:r>
          </w:p>
        </w:tc>
        <w:tc>
          <w:tcPr>
            <w:tcW w:w="1037" w:type="pct"/>
          </w:tcPr>
          <w:p w:rsidR="00A053FF" w:rsidRPr="00CE3721" w:rsidRDefault="00A053FF" w:rsidP="00296088">
            <w:pPr>
              <w:ind w:left="480" w:hangingChars="200" w:hanging="480"/>
              <w:rPr>
                <w:rFonts w:ascii="標楷體" w:eastAsia="標楷體" w:hAnsi="標楷體"/>
              </w:rPr>
            </w:pPr>
            <w:r w:rsidRPr="00CE3721">
              <w:rPr>
                <w:rFonts w:ascii="標楷體" w:eastAsia="標楷體" w:hAnsi="標楷體" w:hint="eastAsia"/>
              </w:rPr>
              <w:lastRenderedPageBreak/>
              <w:t>七、業者各該應主動公告事項如下，同時於現場有中英文完整標示：</w:t>
            </w:r>
          </w:p>
          <w:p w:rsidR="00A053FF" w:rsidRPr="00CE3721" w:rsidRDefault="00A053FF" w:rsidP="00296088">
            <w:pPr>
              <w:pStyle w:val="a5"/>
              <w:numPr>
                <w:ilvl w:val="0"/>
                <w:numId w:val="21"/>
              </w:numPr>
              <w:ind w:leftChars="165" w:left="1188" w:hangingChars="330" w:hanging="792"/>
              <w:rPr>
                <w:rFonts w:ascii="標楷體" w:eastAsia="標楷體" w:hAnsi="標楷體"/>
              </w:rPr>
            </w:pPr>
            <w:r w:rsidRPr="00CE3721">
              <w:rPr>
                <w:rFonts w:ascii="標楷體" w:eastAsia="標楷體" w:hAnsi="標楷體" w:hint="eastAsia"/>
              </w:rPr>
              <w:t>游泳池水質、水溫及水深現況。</w:t>
            </w:r>
          </w:p>
          <w:p w:rsidR="00A053FF" w:rsidRPr="0087327F" w:rsidRDefault="00A053FF" w:rsidP="00296088">
            <w:pPr>
              <w:pStyle w:val="a5"/>
              <w:numPr>
                <w:ilvl w:val="0"/>
                <w:numId w:val="21"/>
              </w:numPr>
              <w:ind w:leftChars="165" w:left="1188" w:hangingChars="330" w:hanging="792"/>
              <w:rPr>
                <w:rFonts w:ascii="標楷體" w:eastAsia="標楷體" w:hAnsi="標楷體"/>
                <w:u w:val="single"/>
              </w:rPr>
            </w:pPr>
            <w:r w:rsidRPr="0087327F">
              <w:rPr>
                <w:rFonts w:ascii="標楷體" w:eastAsia="標楷體" w:hAnsi="標楷體"/>
                <w:u w:val="single"/>
              </w:rPr>
              <w:t>游泳池使用水質處理方法及用品名稱。</w:t>
            </w:r>
          </w:p>
          <w:p w:rsidR="00A053FF" w:rsidRPr="00CE3721" w:rsidRDefault="00A053FF" w:rsidP="00296088">
            <w:pPr>
              <w:ind w:left="396"/>
              <w:rPr>
                <w:rFonts w:ascii="標楷體" w:eastAsia="標楷體" w:hAnsi="標楷體"/>
              </w:rPr>
            </w:pPr>
            <w:r w:rsidRPr="00CE3721">
              <w:rPr>
                <w:rFonts w:ascii="標楷體" w:eastAsia="標楷體" w:hAnsi="標楷體" w:hint="eastAsia"/>
              </w:rPr>
              <w:t xml:space="preserve">    以明顯方式公告使用人安全注意事項及禁止事項。 </w:t>
            </w:r>
          </w:p>
        </w:tc>
        <w:tc>
          <w:tcPr>
            <w:tcW w:w="606" w:type="pct"/>
          </w:tcPr>
          <w:p w:rsidR="00A053FF" w:rsidRPr="00943DF0" w:rsidRDefault="00A053FF" w:rsidP="00296088">
            <w:pPr>
              <w:ind w:left="480" w:hangingChars="200" w:hanging="480"/>
              <w:rPr>
                <w:rFonts w:ascii="標楷體" w:eastAsia="標楷體" w:hAnsi="標楷體"/>
              </w:rPr>
            </w:pPr>
          </w:p>
        </w:tc>
        <w:tc>
          <w:tcPr>
            <w:tcW w:w="712" w:type="pct"/>
          </w:tcPr>
          <w:p w:rsidR="00A053FF" w:rsidRPr="0000216D" w:rsidRDefault="00A053FF" w:rsidP="00296088">
            <w:pPr>
              <w:ind w:left="480" w:hangingChars="200" w:hanging="480"/>
              <w:rPr>
                <w:rFonts w:ascii="標楷體" w:eastAsia="標楷體" w:hAnsi="標楷體"/>
                <w:b/>
                <w:u w:val="single"/>
              </w:rPr>
            </w:pPr>
            <w:r w:rsidRPr="0000216D">
              <w:rPr>
                <w:rFonts w:ascii="標楷體" w:eastAsia="標楷體" w:hAnsi="標楷體" w:hint="eastAsia"/>
                <w:b/>
                <w:u w:val="single"/>
              </w:rPr>
              <w:t>嘉義市政府：</w:t>
            </w:r>
          </w:p>
          <w:p w:rsidR="00A053FF" w:rsidRPr="00943DF0" w:rsidRDefault="00A053FF" w:rsidP="00296088">
            <w:pPr>
              <w:rPr>
                <w:rFonts w:ascii="標楷體" w:eastAsia="標楷體" w:hAnsi="標楷體"/>
              </w:rPr>
            </w:pPr>
            <w:r w:rsidRPr="0000216D">
              <w:rPr>
                <w:rFonts w:ascii="標楷體" w:eastAsia="標楷體" w:hAnsi="標楷體" w:hint="eastAsia"/>
              </w:rPr>
              <w:t>請業者公告事項，應以中文及英文標示1節，因涉及各領域專業，建請貴署提供中英文範例，以利縣市政府輔導業者執行。</w:t>
            </w:r>
          </w:p>
        </w:tc>
        <w:tc>
          <w:tcPr>
            <w:tcW w:w="570" w:type="pct"/>
          </w:tcPr>
          <w:p w:rsidR="00A053FF" w:rsidRPr="0012384D" w:rsidRDefault="00A053FF" w:rsidP="00A053FF">
            <w:pPr>
              <w:pStyle w:val="a5"/>
              <w:numPr>
                <w:ilvl w:val="0"/>
                <w:numId w:val="31"/>
              </w:numPr>
              <w:ind w:leftChars="-1" w:left="531" w:hangingChars="222" w:hanging="533"/>
              <w:jc w:val="both"/>
              <w:rPr>
                <w:rFonts w:ascii="標楷體" w:eastAsia="標楷體" w:hAnsi="標楷體"/>
              </w:rPr>
            </w:pPr>
            <w:r w:rsidRPr="0012384D">
              <w:rPr>
                <w:rFonts w:ascii="標楷體" w:eastAsia="標楷體" w:hAnsi="標楷體" w:hint="eastAsia"/>
              </w:rPr>
              <w:t>業者應公布游泳池基本資料，</w:t>
            </w:r>
            <w:r w:rsidR="00911FFB">
              <w:rPr>
                <w:rFonts w:ascii="標楷體" w:eastAsia="標楷體" w:hAnsi="標楷體" w:hint="eastAsia"/>
              </w:rPr>
              <w:t>以利消費者於游泳前知悉相關資訊，爰增加修正條文第八</w:t>
            </w:r>
            <w:r w:rsidRPr="0012384D">
              <w:rPr>
                <w:rFonts w:ascii="標楷體" w:eastAsia="標楷體" w:hAnsi="標楷體" w:hint="eastAsia"/>
              </w:rPr>
              <w:t>點第二款。</w:t>
            </w:r>
          </w:p>
          <w:p w:rsidR="00A053FF" w:rsidRPr="0012384D" w:rsidRDefault="00A053FF" w:rsidP="00A053FF">
            <w:pPr>
              <w:pStyle w:val="a5"/>
              <w:numPr>
                <w:ilvl w:val="0"/>
                <w:numId w:val="31"/>
              </w:numPr>
              <w:ind w:leftChars="-1" w:left="531" w:hangingChars="222" w:hanging="533"/>
              <w:jc w:val="both"/>
              <w:rPr>
                <w:rFonts w:ascii="標楷體" w:eastAsia="標楷體" w:hAnsi="標楷體"/>
              </w:rPr>
            </w:pPr>
            <w:r w:rsidRPr="0012384D">
              <w:rPr>
                <w:rFonts w:ascii="標楷體" w:eastAsia="標楷體" w:hAnsi="標楷體" w:hint="eastAsia"/>
              </w:rPr>
              <w:t>參照身心障礙者權利公約第九條第二項第</w:t>
            </w:r>
            <w:r w:rsidRPr="0012384D">
              <w:rPr>
                <w:rFonts w:ascii="標楷體" w:eastAsia="標楷體" w:hAnsi="標楷體"/>
              </w:rPr>
              <w:t>(a)</w:t>
            </w:r>
            <w:r w:rsidRPr="0012384D">
              <w:rPr>
                <w:rFonts w:ascii="標楷體" w:eastAsia="標楷體" w:hAnsi="標楷體" w:hint="eastAsia"/>
              </w:rPr>
              <w:t>至</w:t>
            </w:r>
            <w:r w:rsidRPr="0012384D">
              <w:rPr>
                <w:rFonts w:ascii="標楷體" w:eastAsia="標楷體" w:hAnsi="標楷體"/>
              </w:rPr>
              <w:t>(b)</w:t>
            </w:r>
            <w:r w:rsidRPr="0012384D">
              <w:rPr>
                <w:rFonts w:ascii="標楷體" w:eastAsia="標楷體" w:hAnsi="標楷體" w:hint="eastAsia"/>
              </w:rPr>
              <w:t>款規定，應發布無障礙設施與</w:t>
            </w:r>
            <w:r w:rsidRPr="0012384D">
              <w:rPr>
                <w:rFonts w:ascii="標楷體" w:eastAsia="標楷體" w:hAnsi="標楷體" w:hint="eastAsia"/>
              </w:rPr>
              <w:lastRenderedPageBreak/>
              <w:t>服務資訊，以利消費者理解並運用，爰增加修正條文第七點第四款。</w:t>
            </w:r>
          </w:p>
          <w:p w:rsidR="00A053FF" w:rsidRPr="0012384D" w:rsidRDefault="00911FFB" w:rsidP="00A053FF">
            <w:pPr>
              <w:pStyle w:val="a5"/>
              <w:numPr>
                <w:ilvl w:val="0"/>
                <w:numId w:val="31"/>
              </w:numPr>
              <w:ind w:leftChars="-1" w:left="531" w:hangingChars="222" w:hanging="533"/>
              <w:jc w:val="both"/>
              <w:rPr>
                <w:rFonts w:ascii="標楷體" w:eastAsia="標楷體" w:hAnsi="標楷體"/>
              </w:rPr>
            </w:pPr>
            <w:r>
              <w:rPr>
                <w:rFonts w:ascii="標楷體" w:eastAsia="標楷體" w:hAnsi="標楷體" w:hint="eastAsia"/>
              </w:rPr>
              <w:t>公告事項標示一律要求</w:t>
            </w:r>
            <w:r w:rsidR="00A053FF" w:rsidRPr="0012384D">
              <w:rPr>
                <w:rFonts w:ascii="標楷體" w:eastAsia="標楷體" w:hAnsi="標楷體" w:hint="eastAsia"/>
              </w:rPr>
              <w:t>以中英文同時標示，以維護消費者之安全</w:t>
            </w:r>
            <w:r>
              <w:rPr>
                <w:rFonts w:ascii="標楷體" w:eastAsia="標楷體" w:hAnsi="標楷體" w:hint="eastAsia"/>
              </w:rPr>
              <w:t>，</w:t>
            </w:r>
            <w:r w:rsidRPr="0087327F">
              <w:rPr>
                <w:rFonts w:ascii="標楷體" w:eastAsia="標楷體" w:hAnsi="標楷體" w:hint="eastAsia"/>
              </w:rPr>
              <w:t>本署擬提供業者及縣市政府中英文範例</w:t>
            </w:r>
            <w:r w:rsidR="00A053FF" w:rsidRPr="0087327F">
              <w:rPr>
                <w:rFonts w:ascii="標楷體" w:eastAsia="標楷體" w:hAnsi="標楷體" w:hint="eastAsia"/>
              </w:rPr>
              <w:t>。</w:t>
            </w:r>
          </w:p>
        </w:tc>
      </w:tr>
      <w:tr w:rsidR="00A053FF" w:rsidRPr="00943DF0" w:rsidTr="00DE4E5A">
        <w:trPr>
          <w:trHeight w:val="6802"/>
        </w:trPr>
        <w:tc>
          <w:tcPr>
            <w:tcW w:w="1037" w:type="pct"/>
            <w:vMerge w:val="restart"/>
          </w:tcPr>
          <w:p w:rsidR="00A053FF" w:rsidRPr="00943DF0" w:rsidRDefault="00A053FF" w:rsidP="00911FFB">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865D30">
              <w:rPr>
                <w:rFonts w:ascii="標楷體" w:eastAsia="標楷體" w:hAnsi="標楷體" w:hint="eastAsia"/>
                <w:u w:val="single"/>
              </w:rPr>
              <w:lastRenderedPageBreak/>
              <w:t>業者應於開放時間依各水池總面積配置救生員親自在場執行業務，計算方式如下</w:t>
            </w:r>
            <w:r w:rsidRPr="00943DF0">
              <w:rPr>
                <w:rFonts w:ascii="標楷體" w:eastAsia="標楷體" w:hAnsi="標楷體" w:hint="eastAsia"/>
              </w:rPr>
              <w:t>：</w:t>
            </w:r>
          </w:p>
          <w:p w:rsidR="00A053FF" w:rsidRPr="00943DF0" w:rsidRDefault="00A053FF" w:rsidP="00A1717E">
            <w:pPr>
              <w:pStyle w:val="a5"/>
              <w:numPr>
                <w:ilvl w:val="0"/>
                <w:numId w:val="3"/>
              </w:numPr>
              <w:ind w:left="1304" w:hanging="737"/>
              <w:jc w:val="both"/>
              <w:rPr>
                <w:rFonts w:ascii="標楷體" w:eastAsia="標楷體" w:hAnsi="標楷體"/>
              </w:rPr>
            </w:pPr>
            <w:r w:rsidRPr="00943DF0">
              <w:rPr>
                <w:rFonts w:ascii="標楷體" w:eastAsia="標楷體" w:hAnsi="標楷體" w:hint="eastAsia"/>
              </w:rPr>
              <w:t>三百七十五平方公尺以下者：最少配置一名。</w:t>
            </w:r>
          </w:p>
          <w:p w:rsidR="00A053FF" w:rsidRPr="00943DF0" w:rsidRDefault="00A053FF" w:rsidP="00A1717E">
            <w:pPr>
              <w:pStyle w:val="a5"/>
              <w:numPr>
                <w:ilvl w:val="0"/>
                <w:numId w:val="3"/>
              </w:numPr>
              <w:ind w:left="1304" w:hanging="737"/>
              <w:jc w:val="both"/>
              <w:rPr>
                <w:rFonts w:ascii="標楷體" w:eastAsia="標楷體" w:hAnsi="標楷體"/>
              </w:rPr>
            </w:pPr>
            <w:r w:rsidRPr="00865D30">
              <w:rPr>
                <w:rFonts w:ascii="標楷體" w:eastAsia="標楷體" w:hAnsi="標楷體" w:hint="eastAsia"/>
                <w:u w:val="single"/>
              </w:rPr>
              <w:t>超過</w:t>
            </w:r>
            <w:r w:rsidRPr="00943DF0">
              <w:rPr>
                <w:rFonts w:ascii="標楷體" w:eastAsia="標楷體" w:hAnsi="標楷體" w:hint="eastAsia"/>
              </w:rPr>
              <w:t>三百七十五平方公尺至</w:t>
            </w:r>
            <w:r w:rsidRPr="00943DF0">
              <w:rPr>
                <w:rFonts w:ascii="標楷體" w:eastAsia="標楷體" w:hAnsi="標楷體"/>
              </w:rPr>
              <w:t>七</w:t>
            </w:r>
            <w:r w:rsidRPr="00943DF0">
              <w:rPr>
                <w:rFonts w:ascii="標楷體" w:eastAsia="標楷體" w:hAnsi="標楷體" w:hint="eastAsia"/>
              </w:rPr>
              <w:t>百</w:t>
            </w:r>
            <w:r w:rsidRPr="00943DF0">
              <w:rPr>
                <w:rFonts w:ascii="標楷體" w:eastAsia="標楷體" w:hAnsi="標楷體"/>
              </w:rPr>
              <w:t>五</w:t>
            </w:r>
            <w:r w:rsidRPr="00943DF0">
              <w:rPr>
                <w:rFonts w:ascii="標楷體" w:eastAsia="標楷體" w:hAnsi="標楷體" w:hint="eastAsia"/>
              </w:rPr>
              <w:t>十平方</w:t>
            </w:r>
            <w:r w:rsidRPr="00943DF0">
              <w:rPr>
                <w:rFonts w:ascii="標楷體" w:eastAsia="標楷體" w:hAnsi="標楷體"/>
              </w:rPr>
              <w:t>公尺</w:t>
            </w:r>
            <w:r w:rsidRPr="00943DF0">
              <w:rPr>
                <w:rFonts w:ascii="標楷體" w:eastAsia="標楷體" w:hAnsi="標楷體" w:hint="eastAsia"/>
              </w:rPr>
              <w:t>以下</w:t>
            </w:r>
            <w:r w:rsidRPr="00943DF0">
              <w:rPr>
                <w:rFonts w:ascii="標楷體" w:eastAsia="標楷體" w:hAnsi="標楷體"/>
              </w:rPr>
              <w:t>者：至少配置二名。</w:t>
            </w:r>
          </w:p>
          <w:p w:rsidR="00A053FF" w:rsidRPr="00943DF0" w:rsidRDefault="00A053FF" w:rsidP="00A1717E">
            <w:pPr>
              <w:pStyle w:val="a5"/>
              <w:numPr>
                <w:ilvl w:val="0"/>
                <w:numId w:val="3"/>
              </w:numPr>
              <w:ind w:left="1304" w:hanging="737"/>
              <w:jc w:val="both"/>
              <w:rPr>
                <w:rFonts w:ascii="標楷體" w:eastAsia="標楷體" w:hAnsi="標楷體"/>
              </w:rPr>
            </w:pPr>
            <w:r w:rsidRPr="00865D30">
              <w:rPr>
                <w:rFonts w:ascii="標楷體" w:eastAsia="標楷體" w:hAnsi="標楷體" w:hint="eastAsia"/>
                <w:u w:val="single"/>
              </w:rPr>
              <w:t>超過</w:t>
            </w:r>
            <w:r w:rsidRPr="00943DF0">
              <w:rPr>
                <w:rFonts w:ascii="標楷體" w:eastAsia="標楷體" w:hAnsi="標楷體"/>
              </w:rPr>
              <w:t>七</w:t>
            </w:r>
            <w:r w:rsidRPr="00943DF0">
              <w:rPr>
                <w:rFonts w:ascii="標楷體" w:eastAsia="標楷體" w:hAnsi="標楷體" w:hint="eastAsia"/>
              </w:rPr>
              <w:t>百</w:t>
            </w:r>
            <w:r w:rsidRPr="00943DF0">
              <w:rPr>
                <w:rFonts w:ascii="標楷體" w:eastAsia="標楷體" w:hAnsi="標楷體"/>
              </w:rPr>
              <w:t>五</w:t>
            </w:r>
            <w:r w:rsidRPr="00943DF0">
              <w:rPr>
                <w:rFonts w:ascii="標楷體" w:eastAsia="標楷體" w:hAnsi="標楷體" w:hint="eastAsia"/>
              </w:rPr>
              <w:t>十</w:t>
            </w:r>
            <w:r w:rsidRPr="00943DF0">
              <w:rPr>
                <w:rFonts w:ascii="標楷體" w:eastAsia="標楷體" w:hAnsi="標楷體"/>
              </w:rPr>
              <w:t>平方公尺</w:t>
            </w:r>
            <w:r w:rsidRPr="00943DF0">
              <w:rPr>
                <w:rFonts w:ascii="標楷體" w:eastAsia="標楷體" w:hAnsi="標楷體" w:hint="eastAsia"/>
              </w:rPr>
              <w:t>至一千二百五十平方公尺以下者：至少配置三名。</w:t>
            </w:r>
          </w:p>
          <w:p w:rsidR="00A053FF" w:rsidRPr="000B7FCF" w:rsidRDefault="00A053FF" w:rsidP="00A1717E">
            <w:pPr>
              <w:pStyle w:val="a5"/>
              <w:numPr>
                <w:ilvl w:val="0"/>
                <w:numId w:val="3"/>
              </w:numPr>
              <w:ind w:left="1304" w:hanging="737"/>
              <w:jc w:val="both"/>
              <w:rPr>
                <w:rFonts w:ascii="標楷體" w:eastAsia="標楷體" w:hAnsi="標楷體"/>
              </w:rPr>
            </w:pPr>
            <w:r w:rsidRPr="00865D30">
              <w:rPr>
                <w:rFonts w:ascii="標楷體" w:eastAsia="標楷體" w:hAnsi="標楷體" w:hint="eastAsia"/>
                <w:u w:val="single"/>
              </w:rPr>
              <w:t>超過</w:t>
            </w:r>
            <w:r w:rsidRPr="00943DF0">
              <w:rPr>
                <w:rFonts w:ascii="標楷體" w:eastAsia="標楷體" w:hAnsi="標楷體" w:hint="eastAsia"/>
              </w:rPr>
              <w:t>一千二百五十</w:t>
            </w:r>
            <w:r w:rsidRPr="00943DF0">
              <w:rPr>
                <w:rFonts w:ascii="標楷體" w:eastAsia="標楷體" w:hAnsi="標楷體"/>
              </w:rPr>
              <w:t>平方公尺者：至少配置四名。</w:t>
            </w:r>
          </w:p>
          <w:p w:rsidR="00A053FF" w:rsidRPr="00865D30" w:rsidRDefault="00A053FF" w:rsidP="00A1717E">
            <w:pPr>
              <w:ind w:left="480" w:hangingChars="200" w:hanging="480"/>
              <w:jc w:val="both"/>
              <w:rPr>
                <w:rFonts w:ascii="標楷體" w:eastAsia="標楷體" w:hAnsi="標楷體" w:cs="細明體"/>
                <w:u w:val="single"/>
              </w:rPr>
            </w:pPr>
            <w:r w:rsidRPr="00943DF0">
              <w:rPr>
                <w:rFonts w:ascii="標楷體" w:eastAsia="標楷體" w:hAnsi="標楷體" w:hint="eastAsia"/>
              </w:rPr>
              <w:t xml:space="preserve">　　　　</w:t>
            </w:r>
            <w:r w:rsidRPr="00865D30">
              <w:rPr>
                <w:rFonts w:ascii="標楷體" w:eastAsia="標楷體" w:hAnsi="標楷體" w:cs="細明體" w:hint="eastAsia"/>
                <w:u w:val="single"/>
              </w:rPr>
              <w:t>第一項水池面積，配置於同一場域且目視可及者，得合併計算。部分水池未開放者，若設有可完全阻隔民眾進入之實體分隔機制，且業者能掌握並確保民眾安全，則可扣除該未開放使用之水池面積；其非屬同一場域或同一場域而目視不可及者，則應分別單獨計算。</w:t>
            </w:r>
          </w:p>
          <w:p w:rsidR="00A053FF" w:rsidRPr="00943DF0" w:rsidRDefault="00A053FF" w:rsidP="00A1717E">
            <w:pPr>
              <w:ind w:left="480" w:hangingChars="200" w:hanging="480"/>
              <w:jc w:val="both"/>
              <w:rPr>
                <w:rFonts w:ascii="標楷體" w:eastAsia="標楷體" w:hAnsi="標楷體" w:cs="細明體"/>
              </w:rPr>
            </w:pPr>
            <w:r w:rsidRPr="00943DF0">
              <w:rPr>
                <w:rFonts w:ascii="標楷體" w:eastAsia="標楷體" w:hAnsi="標楷體" w:cs="細明體" w:hint="eastAsia"/>
              </w:rPr>
              <w:t xml:space="preserve">　　　　</w:t>
            </w:r>
            <w:r w:rsidRPr="00943DF0">
              <w:rPr>
                <w:rFonts w:ascii="標楷體" w:eastAsia="標楷體" w:hAnsi="標楷體" w:hint="eastAsia"/>
              </w:rPr>
              <w:t>游泳池附設滑水道者，其</w:t>
            </w:r>
            <w:r w:rsidRPr="00865D30">
              <w:rPr>
                <w:rFonts w:ascii="標楷體" w:eastAsia="標楷體" w:hAnsi="標楷體" w:hint="eastAsia"/>
                <w:u w:val="single"/>
              </w:rPr>
              <w:t>管制人員</w:t>
            </w:r>
            <w:r w:rsidRPr="00943DF0">
              <w:rPr>
                <w:rFonts w:ascii="標楷體" w:eastAsia="標楷體" w:hAnsi="標楷體" w:hint="eastAsia"/>
              </w:rPr>
              <w:t>與救生員配置方式分別如下，其與第一項規定之救生員人數，應分別計算：</w:t>
            </w:r>
          </w:p>
          <w:p w:rsidR="00A053FF" w:rsidRPr="00943DF0" w:rsidRDefault="00A053FF" w:rsidP="00A1717E">
            <w:pPr>
              <w:pStyle w:val="a5"/>
              <w:numPr>
                <w:ilvl w:val="0"/>
                <w:numId w:val="9"/>
              </w:numPr>
              <w:ind w:left="1418" w:hanging="851"/>
              <w:jc w:val="both"/>
              <w:rPr>
                <w:rFonts w:ascii="標楷體" w:eastAsia="標楷體" w:hAnsi="標楷體"/>
              </w:rPr>
            </w:pPr>
            <w:r w:rsidRPr="00943DF0">
              <w:rPr>
                <w:rFonts w:ascii="標楷體" w:eastAsia="標楷體" w:hAnsi="標楷體" w:hint="eastAsia"/>
              </w:rPr>
              <w:t>於終點增置救生員一名。</w:t>
            </w:r>
          </w:p>
          <w:p w:rsidR="00A053FF" w:rsidRPr="00943DF0" w:rsidRDefault="00A053FF" w:rsidP="00A1717E">
            <w:pPr>
              <w:pStyle w:val="a5"/>
              <w:numPr>
                <w:ilvl w:val="0"/>
                <w:numId w:val="9"/>
              </w:numPr>
              <w:ind w:left="1418" w:hanging="851"/>
              <w:jc w:val="both"/>
              <w:rPr>
                <w:rFonts w:ascii="標楷體" w:eastAsia="標楷體" w:hAnsi="標楷體"/>
              </w:rPr>
            </w:pPr>
            <w:r w:rsidRPr="00943DF0">
              <w:rPr>
                <w:rFonts w:ascii="標楷體" w:eastAsia="標楷體" w:hAnsi="標楷體" w:hint="eastAsia"/>
              </w:rPr>
              <w:t>於起點配置專責管制人員一名，管制使用人進入水道次序及人數密度。</w:t>
            </w:r>
          </w:p>
        </w:tc>
        <w:tc>
          <w:tcPr>
            <w:tcW w:w="1037" w:type="pct"/>
            <w:vMerge w:val="restart"/>
          </w:tcPr>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八、業者應於開放時間依各水池總面積配置救生員親自在場執行業務，計算方式如下：</w:t>
            </w:r>
          </w:p>
          <w:p w:rsidR="00A053FF" w:rsidRPr="00943DF0" w:rsidRDefault="00A053FF" w:rsidP="00EC63C9">
            <w:pPr>
              <w:pStyle w:val="a5"/>
              <w:numPr>
                <w:ilvl w:val="0"/>
                <w:numId w:val="27"/>
              </w:numPr>
              <w:ind w:left="1304" w:hanging="737"/>
              <w:rPr>
                <w:rFonts w:ascii="標楷體" w:eastAsia="標楷體" w:hAnsi="標楷體"/>
              </w:rPr>
            </w:pPr>
            <w:r w:rsidRPr="00943DF0">
              <w:rPr>
                <w:rFonts w:ascii="標楷體" w:eastAsia="標楷體" w:hAnsi="標楷體" w:hint="eastAsia"/>
              </w:rPr>
              <w:t>三百七十五平方公尺以下者：最少配置一名。</w:t>
            </w:r>
          </w:p>
          <w:p w:rsidR="00A053FF" w:rsidRPr="00943DF0" w:rsidRDefault="00A053FF" w:rsidP="00EC63C9">
            <w:pPr>
              <w:pStyle w:val="a5"/>
              <w:numPr>
                <w:ilvl w:val="0"/>
                <w:numId w:val="27"/>
              </w:numPr>
              <w:ind w:left="1304" w:hanging="737"/>
              <w:rPr>
                <w:rFonts w:ascii="標楷體" w:eastAsia="標楷體" w:hAnsi="標楷體"/>
              </w:rPr>
            </w:pPr>
            <w:r w:rsidRPr="00943DF0">
              <w:rPr>
                <w:rFonts w:ascii="標楷體" w:eastAsia="標楷體" w:hAnsi="標楷體" w:hint="eastAsia"/>
              </w:rPr>
              <w:t>超過三百七十五平方公尺至</w:t>
            </w:r>
            <w:r w:rsidRPr="00943DF0">
              <w:rPr>
                <w:rFonts w:ascii="標楷體" w:eastAsia="標楷體" w:hAnsi="標楷體"/>
              </w:rPr>
              <w:t>七</w:t>
            </w:r>
            <w:r w:rsidRPr="00943DF0">
              <w:rPr>
                <w:rFonts w:ascii="標楷體" w:eastAsia="標楷體" w:hAnsi="標楷體" w:hint="eastAsia"/>
              </w:rPr>
              <w:t>百</w:t>
            </w:r>
            <w:r w:rsidRPr="00943DF0">
              <w:rPr>
                <w:rFonts w:ascii="標楷體" w:eastAsia="標楷體" w:hAnsi="標楷體"/>
              </w:rPr>
              <w:t>五</w:t>
            </w:r>
            <w:r w:rsidRPr="00943DF0">
              <w:rPr>
                <w:rFonts w:ascii="標楷體" w:eastAsia="標楷體" w:hAnsi="標楷體" w:hint="eastAsia"/>
              </w:rPr>
              <w:t>十平方</w:t>
            </w:r>
            <w:r w:rsidRPr="00943DF0">
              <w:rPr>
                <w:rFonts w:ascii="標楷體" w:eastAsia="標楷體" w:hAnsi="標楷體"/>
              </w:rPr>
              <w:t>公尺</w:t>
            </w:r>
            <w:r w:rsidRPr="00943DF0">
              <w:rPr>
                <w:rFonts w:ascii="標楷體" w:eastAsia="標楷體" w:hAnsi="標楷體" w:hint="eastAsia"/>
              </w:rPr>
              <w:t>以下</w:t>
            </w:r>
            <w:r w:rsidRPr="00943DF0">
              <w:rPr>
                <w:rFonts w:ascii="標楷體" w:eastAsia="標楷體" w:hAnsi="標楷體"/>
              </w:rPr>
              <w:t>者：至少配置二名。</w:t>
            </w:r>
          </w:p>
          <w:p w:rsidR="00A053FF" w:rsidRPr="00943DF0" w:rsidRDefault="00A053FF" w:rsidP="00EC63C9">
            <w:pPr>
              <w:pStyle w:val="a5"/>
              <w:numPr>
                <w:ilvl w:val="0"/>
                <w:numId w:val="27"/>
              </w:numPr>
              <w:ind w:left="1304" w:hanging="737"/>
              <w:rPr>
                <w:rFonts w:ascii="標楷體" w:eastAsia="標楷體" w:hAnsi="標楷體"/>
              </w:rPr>
            </w:pPr>
            <w:r w:rsidRPr="00943DF0">
              <w:rPr>
                <w:rFonts w:ascii="標楷體" w:eastAsia="標楷體" w:hAnsi="標楷體" w:hint="eastAsia"/>
              </w:rPr>
              <w:t>超過</w:t>
            </w:r>
            <w:r w:rsidRPr="00943DF0">
              <w:rPr>
                <w:rFonts w:ascii="標楷體" w:eastAsia="標楷體" w:hAnsi="標楷體"/>
              </w:rPr>
              <w:t>七</w:t>
            </w:r>
            <w:r w:rsidRPr="00943DF0">
              <w:rPr>
                <w:rFonts w:ascii="標楷體" w:eastAsia="標楷體" w:hAnsi="標楷體" w:hint="eastAsia"/>
              </w:rPr>
              <w:t>百</w:t>
            </w:r>
            <w:r w:rsidRPr="00943DF0">
              <w:rPr>
                <w:rFonts w:ascii="標楷體" w:eastAsia="標楷體" w:hAnsi="標楷體"/>
              </w:rPr>
              <w:t>五</w:t>
            </w:r>
            <w:r w:rsidRPr="00943DF0">
              <w:rPr>
                <w:rFonts w:ascii="標楷體" w:eastAsia="標楷體" w:hAnsi="標楷體" w:hint="eastAsia"/>
              </w:rPr>
              <w:t>十</w:t>
            </w:r>
            <w:r w:rsidRPr="00943DF0">
              <w:rPr>
                <w:rFonts w:ascii="標楷體" w:eastAsia="標楷體" w:hAnsi="標楷體"/>
              </w:rPr>
              <w:t>平方公尺</w:t>
            </w:r>
            <w:r w:rsidRPr="00943DF0">
              <w:rPr>
                <w:rFonts w:ascii="標楷體" w:eastAsia="標楷體" w:hAnsi="標楷體" w:hint="eastAsia"/>
              </w:rPr>
              <w:t>至一千二百五十平方公尺以下者：至少配置三名。</w:t>
            </w:r>
          </w:p>
          <w:p w:rsidR="00A053FF" w:rsidRPr="00943DF0" w:rsidRDefault="00A053FF" w:rsidP="00EC63C9">
            <w:pPr>
              <w:pStyle w:val="a5"/>
              <w:numPr>
                <w:ilvl w:val="0"/>
                <w:numId w:val="27"/>
              </w:numPr>
              <w:ind w:left="1304" w:hanging="737"/>
              <w:rPr>
                <w:rFonts w:ascii="標楷體" w:eastAsia="標楷體" w:hAnsi="標楷體"/>
              </w:rPr>
            </w:pPr>
            <w:r w:rsidRPr="00943DF0">
              <w:rPr>
                <w:rFonts w:ascii="標楷體" w:eastAsia="標楷體" w:hAnsi="標楷體" w:hint="eastAsia"/>
              </w:rPr>
              <w:t>超過一千二百五十</w:t>
            </w:r>
            <w:r w:rsidRPr="00943DF0">
              <w:rPr>
                <w:rFonts w:ascii="標楷體" w:eastAsia="標楷體" w:hAnsi="標楷體"/>
              </w:rPr>
              <w:t>平方公尺者：至少配置四名。</w:t>
            </w:r>
          </w:p>
          <w:p w:rsidR="00A053FF" w:rsidRPr="00943DF0" w:rsidRDefault="00A053FF" w:rsidP="00EC63C9">
            <w:pPr>
              <w:ind w:left="480" w:hangingChars="200" w:hanging="480"/>
              <w:jc w:val="both"/>
              <w:rPr>
                <w:rFonts w:ascii="標楷體" w:eastAsia="標楷體" w:hAnsi="標楷體" w:cs="細明體"/>
              </w:rPr>
            </w:pPr>
            <w:r w:rsidRPr="00943DF0">
              <w:rPr>
                <w:rFonts w:ascii="標楷體" w:eastAsia="標楷體" w:hAnsi="標楷體" w:hint="eastAsia"/>
              </w:rPr>
              <w:t xml:space="preserve">　　　　</w:t>
            </w:r>
            <w:r w:rsidRPr="00943DF0">
              <w:rPr>
                <w:rFonts w:ascii="標楷體" w:eastAsia="標楷體" w:hAnsi="標楷體" w:cs="細明體" w:hint="eastAsia"/>
              </w:rPr>
              <w:t>業者於游泳池內如有設置無障礙之入水坡道，其面積不列入水池總面積計算。</w:t>
            </w:r>
          </w:p>
          <w:p w:rsidR="00A053FF" w:rsidRPr="00943DF0" w:rsidRDefault="00A053FF" w:rsidP="00296088">
            <w:pPr>
              <w:ind w:left="480" w:hangingChars="200" w:hanging="480"/>
              <w:rPr>
                <w:rFonts w:ascii="標楷體" w:eastAsia="標楷體" w:hAnsi="標楷體" w:cs="細明體"/>
              </w:rPr>
            </w:pPr>
            <w:r w:rsidRPr="00943DF0">
              <w:rPr>
                <w:rFonts w:ascii="標楷體" w:eastAsia="標楷體" w:hAnsi="標楷體" w:hint="eastAsia"/>
              </w:rPr>
              <w:t xml:space="preserve">　　　　</w:t>
            </w:r>
            <w:r w:rsidRPr="00943DF0">
              <w:rPr>
                <w:rFonts w:ascii="標楷體" w:eastAsia="標楷體" w:hAnsi="標楷體" w:cs="細明體" w:hint="eastAsia"/>
              </w:rPr>
              <w:t>第一項水池面積，配置於同一場域且目視可及者，得合併計算。部分水池未開放者，若設有可完全阻隔民眾進入之實體分隔機制，且業者能掌握並確保民眾安全，則可扣除該未開放使用之水池面積；其非屬同一場域或同一場域而目視不可及者，則應分別單獨計算。</w:t>
            </w:r>
          </w:p>
          <w:p w:rsidR="00A053FF" w:rsidRPr="00943DF0" w:rsidRDefault="00A053FF" w:rsidP="00296088">
            <w:pPr>
              <w:ind w:left="480" w:hangingChars="200" w:hanging="480"/>
              <w:rPr>
                <w:rFonts w:ascii="標楷體" w:eastAsia="標楷體" w:hAnsi="標楷體" w:cs="細明體"/>
              </w:rPr>
            </w:pPr>
            <w:r w:rsidRPr="00943DF0">
              <w:rPr>
                <w:rFonts w:ascii="標楷體" w:eastAsia="標楷體" w:hAnsi="標楷體" w:cs="細明體" w:hint="eastAsia"/>
              </w:rPr>
              <w:t xml:space="preserve">　　　　</w:t>
            </w:r>
            <w:r w:rsidRPr="00943DF0">
              <w:rPr>
                <w:rFonts w:ascii="標楷體" w:eastAsia="標楷體" w:hAnsi="標楷體" w:hint="eastAsia"/>
              </w:rPr>
              <w:t>游泳池附設滑水道者，其管制人員與救生員配置方式分別如下，其與第一項規定之救生員人數，應分別計算：</w:t>
            </w:r>
          </w:p>
          <w:p w:rsidR="00A053FF" w:rsidRPr="00943DF0" w:rsidRDefault="00A053FF" w:rsidP="00EC63C9">
            <w:pPr>
              <w:pStyle w:val="a5"/>
              <w:numPr>
                <w:ilvl w:val="0"/>
                <w:numId w:val="28"/>
              </w:numPr>
              <w:rPr>
                <w:rFonts w:ascii="標楷體" w:eastAsia="標楷體" w:hAnsi="標楷體"/>
              </w:rPr>
            </w:pPr>
            <w:r w:rsidRPr="00943DF0">
              <w:rPr>
                <w:rFonts w:ascii="標楷體" w:eastAsia="標楷體" w:hAnsi="標楷體" w:hint="eastAsia"/>
              </w:rPr>
              <w:t>於終點增置救生員一名。</w:t>
            </w:r>
          </w:p>
          <w:p w:rsidR="00A053FF" w:rsidRPr="00943DF0" w:rsidRDefault="00A053FF" w:rsidP="00EC63C9">
            <w:pPr>
              <w:pStyle w:val="a5"/>
              <w:numPr>
                <w:ilvl w:val="0"/>
                <w:numId w:val="28"/>
              </w:numPr>
              <w:ind w:left="1418" w:hanging="851"/>
              <w:rPr>
                <w:rFonts w:ascii="標楷體" w:eastAsia="標楷體" w:hAnsi="標楷體"/>
              </w:rPr>
            </w:pPr>
            <w:r>
              <w:rPr>
                <w:rFonts w:ascii="標楷體" w:eastAsia="標楷體" w:hAnsi="標楷體" w:hint="eastAsia"/>
              </w:rPr>
              <w:t>於起點配置專責管制人員一</w:t>
            </w:r>
            <w:r>
              <w:rPr>
                <w:rFonts w:ascii="標楷體" w:eastAsia="標楷體" w:hAnsi="標楷體" w:hint="eastAsia"/>
              </w:rPr>
              <w:lastRenderedPageBreak/>
              <w:t>名，管制使用人進入水道人</w:t>
            </w:r>
            <w:r w:rsidRPr="00943DF0">
              <w:rPr>
                <w:rFonts w:ascii="標楷體" w:eastAsia="標楷體" w:hAnsi="標楷體" w:hint="eastAsia"/>
              </w:rPr>
              <w:t>數</w:t>
            </w:r>
            <w:r>
              <w:rPr>
                <w:rFonts w:ascii="標楷體" w:eastAsia="標楷體" w:hAnsi="標楷體" w:hint="eastAsia"/>
              </w:rPr>
              <w:t>及人數</w:t>
            </w:r>
            <w:r w:rsidRPr="00943DF0">
              <w:rPr>
                <w:rFonts w:ascii="標楷體" w:eastAsia="標楷體" w:hAnsi="標楷體" w:hint="eastAsia"/>
              </w:rPr>
              <w:t>密度。</w:t>
            </w:r>
          </w:p>
        </w:tc>
        <w:tc>
          <w:tcPr>
            <w:tcW w:w="1037" w:type="pct"/>
            <w:vMerge w:val="restart"/>
          </w:tcPr>
          <w:p w:rsidR="00A053FF" w:rsidRPr="00CE3721" w:rsidRDefault="00A053FF" w:rsidP="00296088">
            <w:pPr>
              <w:ind w:left="480" w:hangingChars="200" w:hanging="480"/>
              <w:rPr>
                <w:rFonts w:eastAsia="標楷體"/>
              </w:rPr>
            </w:pPr>
            <w:r w:rsidRPr="00CE3721">
              <w:rPr>
                <w:rFonts w:eastAsia="標楷體" w:hint="eastAsia"/>
              </w:rPr>
              <w:lastRenderedPageBreak/>
              <w:t>八、業者應以各該水池總面積而有依據「救生員授證管理辦法」規定授證之救生員親自在場執行業務，其救生員配置方式分別如下：</w:t>
            </w:r>
          </w:p>
          <w:p w:rsidR="00A053FF" w:rsidRPr="00CE3721" w:rsidRDefault="00A053FF" w:rsidP="004C789F">
            <w:pPr>
              <w:pStyle w:val="a5"/>
              <w:numPr>
                <w:ilvl w:val="0"/>
                <w:numId w:val="24"/>
              </w:numPr>
              <w:ind w:left="739" w:hangingChars="308" w:hanging="739"/>
              <w:rPr>
                <w:rFonts w:ascii="標楷體" w:eastAsia="標楷體" w:hAnsi="標楷體"/>
              </w:rPr>
            </w:pPr>
            <w:r w:rsidRPr="00CE3721">
              <w:rPr>
                <w:rFonts w:ascii="標楷體" w:eastAsia="標楷體" w:hAnsi="標楷體" w:hint="eastAsia"/>
              </w:rPr>
              <w:t>未達三百七十五平方公尺者：最少配置一名。</w:t>
            </w:r>
          </w:p>
          <w:p w:rsidR="00A053FF" w:rsidRPr="00CE3721" w:rsidRDefault="00A053FF" w:rsidP="004C789F">
            <w:pPr>
              <w:pStyle w:val="a5"/>
              <w:numPr>
                <w:ilvl w:val="0"/>
                <w:numId w:val="24"/>
              </w:numPr>
              <w:ind w:left="739" w:hangingChars="308" w:hanging="739"/>
              <w:rPr>
                <w:rFonts w:ascii="標楷體" w:eastAsia="標楷體" w:hAnsi="標楷體"/>
              </w:rPr>
            </w:pPr>
            <w:r w:rsidRPr="00CE3721">
              <w:rPr>
                <w:rFonts w:ascii="標楷體" w:eastAsia="標楷體" w:hAnsi="標楷體" w:hint="eastAsia"/>
              </w:rPr>
              <w:t>三百七十五平方公尺以上而未達</w:t>
            </w:r>
            <w:r w:rsidRPr="00CE3721">
              <w:rPr>
                <w:rFonts w:ascii="標楷體" w:eastAsia="標楷體" w:hAnsi="標楷體"/>
              </w:rPr>
              <w:t>七</w:t>
            </w:r>
            <w:r w:rsidRPr="00CE3721">
              <w:rPr>
                <w:rFonts w:ascii="標楷體" w:eastAsia="標楷體" w:hAnsi="標楷體" w:hint="eastAsia"/>
              </w:rPr>
              <w:t>百</w:t>
            </w:r>
            <w:r w:rsidRPr="00CE3721">
              <w:rPr>
                <w:rFonts w:ascii="標楷體" w:eastAsia="標楷體" w:hAnsi="標楷體"/>
              </w:rPr>
              <w:t>五</w:t>
            </w:r>
            <w:r w:rsidRPr="00CE3721">
              <w:rPr>
                <w:rFonts w:ascii="標楷體" w:eastAsia="標楷體" w:hAnsi="標楷體" w:hint="eastAsia"/>
              </w:rPr>
              <w:t>十</w:t>
            </w:r>
            <w:r w:rsidRPr="00CE3721">
              <w:rPr>
                <w:rFonts w:ascii="標楷體" w:eastAsia="標楷體" w:hAnsi="標楷體"/>
              </w:rPr>
              <w:t>平方公尺者：至少配置二名。</w:t>
            </w:r>
          </w:p>
          <w:p w:rsidR="00A053FF" w:rsidRPr="00CE3721" w:rsidRDefault="00A053FF" w:rsidP="004C789F">
            <w:pPr>
              <w:pStyle w:val="a5"/>
              <w:numPr>
                <w:ilvl w:val="0"/>
                <w:numId w:val="24"/>
              </w:numPr>
              <w:ind w:left="739" w:hangingChars="308" w:hanging="739"/>
              <w:rPr>
                <w:rFonts w:ascii="標楷體" w:eastAsia="標楷體" w:hAnsi="標楷體"/>
              </w:rPr>
            </w:pPr>
            <w:r w:rsidRPr="00CE3721">
              <w:rPr>
                <w:rFonts w:ascii="標楷體" w:eastAsia="標楷體" w:hAnsi="標楷體"/>
              </w:rPr>
              <w:t>七</w:t>
            </w:r>
            <w:r w:rsidRPr="00CE3721">
              <w:rPr>
                <w:rFonts w:ascii="標楷體" w:eastAsia="標楷體" w:hAnsi="標楷體" w:hint="eastAsia"/>
              </w:rPr>
              <w:t>百</w:t>
            </w:r>
            <w:r w:rsidRPr="00CE3721">
              <w:rPr>
                <w:rFonts w:ascii="標楷體" w:eastAsia="標楷體" w:hAnsi="標楷體"/>
              </w:rPr>
              <w:t>五</w:t>
            </w:r>
            <w:r w:rsidRPr="00CE3721">
              <w:rPr>
                <w:rFonts w:ascii="標楷體" w:eastAsia="標楷體" w:hAnsi="標楷體" w:hint="eastAsia"/>
              </w:rPr>
              <w:t>十</w:t>
            </w:r>
            <w:r w:rsidRPr="00CE3721">
              <w:rPr>
                <w:rFonts w:ascii="標楷體" w:eastAsia="標楷體" w:hAnsi="標楷體"/>
              </w:rPr>
              <w:t>平方公尺</w:t>
            </w:r>
            <w:r w:rsidRPr="00CE3721">
              <w:rPr>
                <w:rFonts w:ascii="標楷體" w:eastAsia="標楷體" w:hAnsi="標楷體" w:hint="eastAsia"/>
              </w:rPr>
              <w:t>以上而未達一千二百五十平方公尺者：至少配置三名。</w:t>
            </w:r>
          </w:p>
          <w:p w:rsidR="00A053FF" w:rsidRPr="00CE3721" w:rsidRDefault="00A053FF" w:rsidP="004C789F">
            <w:pPr>
              <w:pStyle w:val="a5"/>
              <w:numPr>
                <w:ilvl w:val="0"/>
                <w:numId w:val="24"/>
              </w:numPr>
              <w:ind w:left="739" w:hangingChars="308" w:hanging="739"/>
              <w:rPr>
                <w:rFonts w:ascii="標楷體" w:eastAsia="標楷體" w:hAnsi="標楷體"/>
              </w:rPr>
            </w:pPr>
            <w:r w:rsidRPr="00CE3721">
              <w:rPr>
                <w:rFonts w:ascii="標楷體" w:eastAsia="標楷體" w:hAnsi="標楷體" w:hint="eastAsia"/>
              </w:rPr>
              <w:t>一千二百五十</w:t>
            </w:r>
            <w:r w:rsidRPr="00CE3721">
              <w:rPr>
                <w:rFonts w:ascii="標楷體" w:eastAsia="標楷體" w:hAnsi="標楷體"/>
              </w:rPr>
              <w:t>平方公尺以上者：至少配置四名。</w:t>
            </w:r>
          </w:p>
          <w:p w:rsidR="00A053FF" w:rsidRPr="00CE3721" w:rsidRDefault="00A053FF" w:rsidP="004C789F">
            <w:pPr>
              <w:pStyle w:val="a6"/>
              <w:ind w:left="31"/>
              <w:rPr>
                <w:rFonts w:ascii="標楷體" w:eastAsia="標楷體" w:hAnsi="標楷體"/>
                <w:szCs w:val="24"/>
              </w:rPr>
            </w:pPr>
            <w:r w:rsidRPr="00CE3721">
              <w:rPr>
                <w:rFonts w:hint="eastAsia"/>
                <w:szCs w:val="24"/>
              </w:rPr>
              <w:t xml:space="preserve">　　</w:t>
            </w:r>
            <w:r w:rsidRPr="00CE3721">
              <w:rPr>
                <w:rFonts w:ascii="標楷體" w:eastAsia="標楷體" w:hAnsi="標楷體" w:hint="eastAsia"/>
                <w:szCs w:val="24"/>
              </w:rPr>
              <w:t>前項水池（含兒童池、附設之滑水道緩衝池及水療池等）面積，配置於同一場域且目視可及者，得合併計算。但其非屬同一場域或同一場域而目視不可及者，則應分別單獨計算。</w:t>
            </w:r>
          </w:p>
          <w:p w:rsidR="00A053FF" w:rsidRPr="00CE3721" w:rsidRDefault="00A053FF" w:rsidP="004C789F">
            <w:pPr>
              <w:pStyle w:val="a6"/>
              <w:ind w:left="31"/>
              <w:rPr>
                <w:szCs w:val="24"/>
              </w:rPr>
            </w:pPr>
            <w:r w:rsidRPr="00CE3721">
              <w:rPr>
                <w:rFonts w:ascii="標楷體" w:eastAsia="標楷體" w:hAnsi="標楷體" w:hint="eastAsia"/>
                <w:szCs w:val="24"/>
              </w:rPr>
              <w:t xml:space="preserve">　　游泳池附設滑水道者，其救生員配置方式分別如下，其與第一項規定之救生員配置，應分別計算：</w:t>
            </w:r>
          </w:p>
          <w:p w:rsidR="00A053FF" w:rsidRPr="00CE3721" w:rsidRDefault="00A053FF" w:rsidP="004C789F">
            <w:pPr>
              <w:ind w:left="739" w:hangingChars="308" w:hanging="739"/>
              <w:rPr>
                <w:rFonts w:ascii="標楷體" w:eastAsia="標楷體" w:hAnsi="標楷體"/>
              </w:rPr>
            </w:pPr>
            <w:r w:rsidRPr="00CE3721">
              <w:rPr>
                <w:rFonts w:ascii="標楷體" w:eastAsia="標楷體" w:hAnsi="標楷體" w:hint="eastAsia"/>
              </w:rPr>
              <w:t>（一）於終點增置救生員一名。</w:t>
            </w:r>
          </w:p>
          <w:p w:rsidR="00A053FF" w:rsidRPr="00CE3721" w:rsidRDefault="00A053FF" w:rsidP="004C789F">
            <w:pPr>
              <w:ind w:left="739" w:hangingChars="308" w:hanging="739"/>
              <w:rPr>
                <w:rFonts w:eastAsia="標楷體"/>
              </w:rPr>
            </w:pPr>
            <w:r w:rsidRPr="00CE3721">
              <w:rPr>
                <w:rFonts w:ascii="標楷體" w:eastAsia="標楷體" w:hAnsi="標楷體" w:hint="eastAsia"/>
              </w:rPr>
              <w:t>（二）於起點配置專責管制人員一名，管制使用人進入水道次序及人數密度。</w:t>
            </w:r>
          </w:p>
        </w:tc>
        <w:tc>
          <w:tcPr>
            <w:tcW w:w="606" w:type="pct"/>
          </w:tcPr>
          <w:p w:rsidR="00A053FF" w:rsidRPr="00943DF0" w:rsidRDefault="00A053FF" w:rsidP="00296088">
            <w:pPr>
              <w:ind w:left="480" w:hangingChars="200" w:hanging="480"/>
              <w:rPr>
                <w:rFonts w:ascii="標楷體" w:eastAsia="標楷體" w:hAnsi="標楷體"/>
              </w:rPr>
            </w:pPr>
          </w:p>
        </w:tc>
        <w:tc>
          <w:tcPr>
            <w:tcW w:w="712" w:type="pct"/>
          </w:tcPr>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A053FF" w:rsidRPr="00943DF0" w:rsidRDefault="00A053FF" w:rsidP="00296088">
            <w:pPr>
              <w:rPr>
                <w:rFonts w:ascii="標楷體" w:eastAsia="標楷體" w:hAnsi="標楷體"/>
              </w:rPr>
            </w:pPr>
            <w:r w:rsidRPr="00943DF0">
              <w:rPr>
                <w:rFonts w:ascii="標楷體" w:eastAsia="標楷體" w:hAnsi="標楷體" w:hint="eastAsia"/>
                <w:lang w:eastAsia="zh-HK"/>
              </w:rPr>
              <w:t>於保障業者經營之財產權與保護消費者之生命安全，二者間之法益權衡，仍應慎重考量。非謂為降低業者成本，即可降低救生員人數，而應全盤考量救生員之數量，是否能勝任該範圍之游泳池安全。且扣除無障礙之入水坡道，並採用實體分隔機制後，不僅降低游泳池面積之計算，更降低救生員之人數，業者如何確實掌握使用游泳池及水池之狀況，以確保消費者安全，不無疑義。故為維護消費者安全，此部分修法建請慎重考量。</w:t>
            </w:r>
          </w:p>
        </w:tc>
        <w:tc>
          <w:tcPr>
            <w:tcW w:w="570" w:type="pct"/>
          </w:tcPr>
          <w:p w:rsidR="00911FFB" w:rsidRDefault="00A053FF" w:rsidP="00911FFB">
            <w:pPr>
              <w:pStyle w:val="a5"/>
              <w:numPr>
                <w:ilvl w:val="0"/>
                <w:numId w:val="32"/>
              </w:numPr>
              <w:jc w:val="both"/>
              <w:rPr>
                <w:rFonts w:ascii="標楷體" w:eastAsia="標楷體" w:hAnsi="標楷體"/>
              </w:rPr>
            </w:pPr>
            <w:r w:rsidRPr="0012384D">
              <w:rPr>
                <w:rFonts w:ascii="標楷體" w:eastAsia="標楷體" w:hAnsi="標楷體" w:hint="eastAsia"/>
              </w:rPr>
              <w:t>考量許多小型業者之泳池面積多為15公尺寬*25公尺長；面積375公尺，必須配置救生員二名，造成成本過高等問題，爰將水池總面積計算酌修為三百七十五平方公尺以下者配置一名救生員，其餘面積皆予以調整。</w:t>
            </w:r>
          </w:p>
          <w:p w:rsidR="00A053FF" w:rsidRPr="00911FFB" w:rsidRDefault="00A053FF" w:rsidP="00911FFB">
            <w:pPr>
              <w:pStyle w:val="a5"/>
              <w:numPr>
                <w:ilvl w:val="0"/>
                <w:numId w:val="32"/>
              </w:numPr>
              <w:jc w:val="both"/>
              <w:rPr>
                <w:rFonts w:ascii="標楷體" w:eastAsia="標楷體" w:hAnsi="標楷體"/>
              </w:rPr>
            </w:pPr>
            <w:r w:rsidRPr="00911FFB">
              <w:rPr>
                <w:rFonts w:ascii="標楷體" w:eastAsia="標楷體" w:hAnsi="標楷體" w:hint="eastAsia"/>
              </w:rPr>
              <w:t>現行第八點第二項但書規定，水池面積若非屬同一場域或同一場域而目視不可及者，則應分別單獨計算，因缺少彈性也增加業者營運之困難，故修正為部分水池未開放者，若設有可</w:t>
            </w:r>
            <w:r w:rsidRPr="009A356B">
              <w:rPr>
                <w:rFonts w:ascii="標楷體" w:eastAsia="標楷體" w:hAnsi="標楷體" w:hint="eastAsia"/>
              </w:rPr>
              <w:t>完全阻隔</w:t>
            </w:r>
            <w:r w:rsidRPr="00911FFB">
              <w:rPr>
                <w:rFonts w:ascii="標楷體" w:eastAsia="標楷體" w:hAnsi="標楷體" w:hint="eastAsia"/>
              </w:rPr>
              <w:t>民眾進入之實體分隔機制以維消費安全。</w:t>
            </w:r>
            <w:r w:rsidRPr="0087327F">
              <w:rPr>
                <w:rFonts w:ascii="標楷體" w:eastAsia="標楷體" w:hAnsi="標楷體" w:hint="eastAsia"/>
              </w:rPr>
              <w:t>如業者僅使用水道繩</w:t>
            </w:r>
            <w:r w:rsidRPr="0087327F">
              <w:rPr>
                <w:rFonts w:ascii="標楷體" w:eastAsia="標楷體" w:hAnsi="標楷體" w:hint="eastAsia"/>
              </w:rPr>
              <w:lastRenderedPageBreak/>
              <w:t>等，使消費者可輕易穿越進入，皆非實體分隔。</w:t>
            </w:r>
            <w:r w:rsidRPr="00911FFB">
              <w:rPr>
                <w:rFonts w:ascii="標楷體" w:eastAsia="標楷體" w:hAnsi="標楷體" w:hint="eastAsia"/>
              </w:rPr>
              <w:t>此外，業者能握並確保消費者安全，則可扣除該未開放使用之水池面積，以符合實務。</w:t>
            </w:r>
          </w:p>
          <w:p w:rsidR="00A053FF" w:rsidRPr="00EC63C9" w:rsidRDefault="00A053FF" w:rsidP="009A356B">
            <w:pPr>
              <w:ind w:left="480" w:hangingChars="200" w:hanging="480"/>
              <w:jc w:val="both"/>
              <w:rPr>
                <w:rFonts w:ascii="標楷體" w:eastAsia="標楷體" w:hAnsi="標楷體"/>
                <w:b/>
                <w:u w:val="single"/>
              </w:rPr>
            </w:pPr>
          </w:p>
        </w:tc>
      </w:tr>
      <w:tr w:rsidR="009A356B" w:rsidRPr="00943DF0" w:rsidTr="00DE4E5A">
        <w:trPr>
          <w:trHeight w:val="8787"/>
        </w:trPr>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943DF0" w:rsidRDefault="009A356B" w:rsidP="00296088">
            <w:pPr>
              <w:ind w:left="480" w:hangingChars="200" w:hanging="480"/>
              <w:rPr>
                <w:rFonts w:ascii="標楷體" w:eastAsia="標楷體" w:hAnsi="標楷體"/>
                <w:b/>
                <w:color w:val="000000" w:themeColor="text1"/>
                <w:u w:val="single"/>
              </w:rPr>
            </w:pPr>
          </w:p>
        </w:tc>
        <w:tc>
          <w:tcPr>
            <w:tcW w:w="606" w:type="pct"/>
          </w:tcPr>
          <w:p w:rsidR="009A356B" w:rsidRPr="00943DF0" w:rsidRDefault="009A356B" w:rsidP="00296088">
            <w:pPr>
              <w:ind w:left="480" w:hangingChars="200" w:hanging="480"/>
              <w:rPr>
                <w:rFonts w:ascii="標楷體" w:eastAsia="標楷體" w:hAnsi="標楷體"/>
                <w:b/>
                <w:color w:val="000000" w:themeColor="text1"/>
                <w:u w:val="single"/>
              </w:rPr>
            </w:pPr>
            <w:r w:rsidRPr="00943DF0">
              <w:rPr>
                <w:rFonts w:ascii="標楷體" w:eastAsia="標楷體" w:hAnsi="標楷體" w:hint="eastAsia"/>
                <w:b/>
                <w:color w:val="000000" w:themeColor="text1"/>
                <w:u w:val="single"/>
              </w:rPr>
              <w:t>基隆市政府：</w:t>
            </w:r>
          </w:p>
          <w:p w:rsidR="009A356B" w:rsidRPr="00943DF0" w:rsidRDefault="009A356B" w:rsidP="00296088">
            <w:pPr>
              <w:ind w:leftChars="15" w:left="37" w:hanging="1"/>
              <w:rPr>
                <w:rFonts w:ascii="標楷體" w:eastAsia="標楷體" w:hAnsi="標楷體" w:cs="細明體"/>
                <w:color w:val="000000" w:themeColor="text1"/>
              </w:rPr>
            </w:pPr>
            <w:r w:rsidRPr="00943DF0">
              <w:rPr>
                <w:rFonts w:ascii="標楷體" w:eastAsia="標楷體" w:hAnsi="標楷體" w:cs="細明體" w:hint="eastAsia"/>
                <w:color w:val="000000" w:themeColor="text1"/>
              </w:rPr>
              <w:t>部分水池未開放者，若設有可完全阻隔民眾進入之實體分隔機制</w:t>
            </w:r>
            <w:r w:rsidRPr="005B0901">
              <w:rPr>
                <w:rFonts w:ascii="標楷體" w:eastAsia="標楷體" w:hAnsi="標楷體" w:cs="細明體" w:hint="eastAsia"/>
                <w:u w:val="single"/>
              </w:rPr>
              <w:t>(含水道繩)</w:t>
            </w:r>
            <w:r w:rsidRPr="00943DF0">
              <w:rPr>
                <w:rFonts w:ascii="標楷體" w:eastAsia="標楷體" w:hAnsi="標楷體" w:cs="細明體" w:hint="eastAsia"/>
                <w:b/>
                <w:u w:val="single"/>
              </w:rPr>
              <w:t xml:space="preserve"> </w:t>
            </w:r>
            <w:r w:rsidRPr="00943DF0">
              <w:rPr>
                <w:rFonts w:ascii="標楷體" w:eastAsia="標楷體" w:hAnsi="標楷體" w:cs="細明體" w:hint="eastAsia"/>
              </w:rPr>
              <w:t>，且業者能掌握並確保民眾安全，則可扣除該未開放使用之水池面積。</w:t>
            </w:r>
          </w:p>
        </w:tc>
        <w:tc>
          <w:tcPr>
            <w:tcW w:w="712" w:type="pct"/>
          </w:tcPr>
          <w:p w:rsidR="009A356B" w:rsidRPr="00943DF0" w:rsidRDefault="009A356B" w:rsidP="004C789F">
            <w:pPr>
              <w:ind w:left="480" w:hangingChars="200" w:hanging="480"/>
              <w:rPr>
                <w:rFonts w:ascii="標楷體" w:eastAsia="標楷體" w:hAnsi="標楷體"/>
                <w:b/>
                <w:color w:val="000000" w:themeColor="text1"/>
                <w:u w:val="single"/>
              </w:rPr>
            </w:pPr>
            <w:r w:rsidRPr="00943DF0">
              <w:rPr>
                <w:rFonts w:ascii="標楷體" w:eastAsia="標楷體" w:hAnsi="標楷體" w:hint="eastAsia"/>
                <w:b/>
                <w:color w:val="000000" w:themeColor="text1"/>
                <w:u w:val="single"/>
              </w:rPr>
              <w:t>基隆市政府：</w:t>
            </w:r>
          </w:p>
          <w:p w:rsidR="009A356B" w:rsidRPr="00943DF0" w:rsidRDefault="009A356B" w:rsidP="004C789F">
            <w:pPr>
              <w:rPr>
                <w:rFonts w:ascii="標楷體" w:eastAsia="標楷體" w:hAnsi="標楷體"/>
                <w:color w:val="000000" w:themeColor="text1"/>
              </w:rPr>
            </w:pPr>
            <w:r w:rsidRPr="00943DF0">
              <w:rPr>
                <w:rFonts w:ascii="標楷體" w:eastAsia="標楷體" w:hAnsi="標楷體" w:hint="eastAsia"/>
                <w:color w:val="000000" w:themeColor="text1"/>
              </w:rPr>
              <w:t>基隆市立游泳池總面積長50</w:t>
            </w:r>
          </w:p>
          <w:p w:rsidR="009A356B" w:rsidRPr="009A356B" w:rsidRDefault="009A356B" w:rsidP="004C789F">
            <w:pPr>
              <w:rPr>
                <w:rFonts w:ascii="標楷體" w:eastAsia="標楷體" w:hAnsi="標楷體"/>
                <w:color w:val="000000" w:themeColor="text1"/>
              </w:rPr>
            </w:pPr>
            <w:r w:rsidRPr="00943DF0">
              <w:rPr>
                <w:rFonts w:ascii="標楷體" w:eastAsia="標楷體" w:hAnsi="標楷體" w:hint="eastAsia"/>
                <w:color w:val="000000" w:themeColor="text1"/>
              </w:rPr>
              <w:t>公尺*寬21公尺(1</w:t>
            </w:r>
            <w:r w:rsidRPr="00943DF0">
              <w:rPr>
                <w:rFonts w:ascii="標楷體" w:eastAsia="標楷體" w:hAnsi="標楷體"/>
                <w:color w:val="000000" w:themeColor="text1"/>
              </w:rPr>
              <w:t>,</w:t>
            </w:r>
            <w:r w:rsidRPr="00943DF0">
              <w:rPr>
                <w:rFonts w:ascii="標楷體" w:eastAsia="標楷體" w:hAnsi="標楷體" w:hint="eastAsia"/>
                <w:color w:val="000000" w:themeColor="text1"/>
              </w:rPr>
              <w:t>050平方公尺依規定應配置三名救生員)，並以水道繩區隔為8道水道。長期每日提供場地供本市游</w:t>
            </w:r>
            <w:r w:rsidRPr="00943DF0">
              <w:rPr>
                <w:rFonts w:ascii="標楷體" w:eastAsia="標楷體" w:hAnsi="標楷體" w:hint="eastAsia"/>
                <w:color w:val="000000"/>
              </w:rPr>
              <w:t>泳訓練中心選手訓練用，選手訓練時間為:晨間6時到8時、晚間16時10分至18時30分，其中晨間訓練時間適為營業開放時間，選手訓練時佔用3道水道，實際營業開放水道僅剩5水道(經換算實際使用總面積為656平方公尺)，依據本規範救生員配置至少配置二名。惟</w:t>
            </w:r>
            <w:r w:rsidRPr="00943DF0">
              <w:rPr>
                <w:rFonts w:ascii="標楷體" w:eastAsia="標楷體" w:hAnsi="標楷體" w:hint="eastAsia"/>
                <w:color w:val="000000" w:themeColor="text1"/>
              </w:rPr>
              <w:t>第八條第3項規定:</w:t>
            </w:r>
            <w:r w:rsidRPr="00943DF0">
              <w:rPr>
                <w:rFonts w:ascii="標楷體" w:eastAsia="標楷體" w:hAnsi="標楷體" w:cs="細明體" w:hint="eastAsia"/>
              </w:rPr>
              <w:t>部分水池未開放者，若設有可完全阻隔民眾進入之實體分隔機制，且業者能掌握並確保民眾安全，則可扣除該未開放使用之水池面積。本條文未明確敘明何謂</w:t>
            </w:r>
          </w:p>
          <w:p w:rsidR="009A356B" w:rsidRPr="00943DF0" w:rsidRDefault="009A356B" w:rsidP="004C789F">
            <w:pPr>
              <w:rPr>
                <w:rFonts w:ascii="標楷體" w:eastAsia="標楷體" w:hAnsi="標楷體" w:cs="細明體"/>
              </w:rPr>
            </w:pPr>
            <w:r w:rsidRPr="00943DF0">
              <w:rPr>
                <w:rFonts w:ascii="標楷體" w:eastAsia="標楷體" w:hAnsi="標楷體" w:cs="細明體" w:hint="eastAsia"/>
              </w:rPr>
              <w:t>實體分隔機制，為使本池採用</w:t>
            </w:r>
          </w:p>
          <w:p w:rsidR="009A356B" w:rsidRPr="00943DF0" w:rsidRDefault="009A356B" w:rsidP="004C789F">
            <w:pPr>
              <w:rPr>
                <w:rFonts w:ascii="標楷體" w:eastAsia="標楷體" w:hAnsi="標楷體" w:cs="細明體"/>
              </w:rPr>
            </w:pPr>
            <w:r w:rsidRPr="00943DF0">
              <w:rPr>
                <w:rFonts w:ascii="標楷體" w:eastAsia="標楷體" w:hAnsi="標楷體" w:cs="細明體" w:hint="eastAsia"/>
              </w:rPr>
              <w:t>水道繩做為區隔機制符合規</w:t>
            </w:r>
          </w:p>
          <w:p w:rsidR="009A356B" w:rsidRPr="00943DF0" w:rsidRDefault="009A356B" w:rsidP="004C789F">
            <w:pPr>
              <w:rPr>
                <w:rFonts w:ascii="標楷體" w:eastAsia="標楷體" w:hAnsi="標楷體" w:cs="細明體"/>
              </w:rPr>
            </w:pPr>
            <w:r w:rsidRPr="00943DF0">
              <w:rPr>
                <w:rFonts w:ascii="標楷體" w:eastAsia="標楷體" w:hAnsi="標楷體" w:cs="細明體" w:hint="eastAsia"/>
              </w:rPr>
              <w:t>範，建請於「</w:t>
            </w:r>
            <w:r w:rsidRPr="00943DF0">
              <w:rPr>
                <w:rFonts w:ascii="標楷體" w:eastAsia="標楷體" w:hAnsi="標楷體" w:cs="細明體"/>
              </w:rPr>
              <w:t>…</w:t>
            </w:r>
            <w:r w:rsidRPr="00943DF0">
              <w:rPr>
                <w:rFonts w:ascii="標楷體" w:eastAsia="標楷體" w:hAnsi="標楷體" w:cs="細明體" w:hint="eastAsia"/>
              </w:rPr>
              <w:t>實體分隔機制」</w:t>
            </w:r>
          </w:p>
          <w:p w:rsidR="009A356B" w:rsidRPr="00943DF0" w:rsidRDefault="009A356B" w:rsidP="004C789F">
            <w:pPr>
              <w:rPr>
                <w:rFonts w:ascii="標楷體" w:eastAsia="標楷體" w:hAnsi="標楷體"/>
                <w:color w:val="FF0000"/>
              </w:rPr>
            </w:pPr>
            <w:r w:rsidRPr="00943DF0">
              <w:rPr>
                <w:rFonts w:ascii="標楷體" w:eastAsia="標楷體" w:hAnsi="標楷體" w:cs="細明體" w:hint="eastAsia"/>
              </w:rPr>
              <w:t>後加註（含水道繩）字樣。</w:t>
            </w:r>
          </w:p>
        </w:tc>
        <w:tc>
          <w:tcPr>
            <w:tcW w:w="570" w:type="pct"/>
            <w:vMerge w:val="restart"/>
          </w:tcPr>
          <w:p w:rsidR="009A356B" w:rsidRPr="00943DF0" w:rsidRDefault="009A356B" w:rsidP="00296088">
            <w:pPr>
              <w:ind w:left="480" w:hangingChars="200" w:hanging="480"/>
              <w:rPr>
                <w:rFonts w:ascii="標楷體" w:eastAsia="標楷體" w:hAnsi="標楷體"/>
                <w:b/>
                <w:color w:val="000000" w:themeColor="text1"/>
                <w:u w:val="single"/>
              </w:rPr>
            </w:pPr>
          </w:p>
        </w:tc>
      </w:tr>
      <w:tr w:rsidR="009A356B" w:rsidRPr="00943DF0" w:rsidTr="00DE4E5A">
        <w:trPr>
          <w:trHeight w:val="1843"/>
        </w:trPr>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943DF0" w:rsidRDefault="009A356B" w:rsidP="00296088">
            <w:pPr>
              <w:ind w:leftChars="15" w:left="37" w:hanging="1"/>
              <w:rPr>
                <w:rFonts w:ascii="標楷體" w:eastAsia="標楷體" w:hAnsi="標楷體"/>
                <w:b/>
                <w:color w:val="000000" w:themeColor="text1"/>
                <w:u w:val="single"/>
              </w:rPr>
            </w:pPr>
          </w:p>
        </w:tc>
        <w:tc>
          <w:tcPr>
            <w:tcW w:w="606" w:type="pct"/>
          </w:tcPr>
          <w:p w:rsidR="009A356B" w:rsidRPr="00943DF0" w:rsidRDefault="009A356B" w:rsidP="00296088">
            <w:pPr>
              <w:ind w:leftChars="15" w:left="37" w:hanging="1"/>
              <w:rPr>
                <w:rFonts w:ascii="標楷體" w:eastAsia="標楷體" w:hAnsi="標楷體"/>
                <w:b/>
                <w:color w:val="000000" w:themeColor="text1"/>
                <w:u w:val="single"/>
              </w:rPr>
            </w:pPr>
          </w:p>
        </w:tc>
        <w:tc>
          <w:tcPr>
            <w:tcW w:w="712" w:type="pct"/>
          </w:tcPr>
          <w:p w:rsidR="009A356B" w:rsidRPr="00927E81" w:rsidRDefault="009A356B" w:rsidP="00296088">
            <w:pPr>
              <w:ind w:left="480" w:hangingChars="200" w:hanging="480"/>
              <w:rPr>
                <w:rFonts w:ascii="標楷體" w:eastAsia="標楷體" w:hAnsi="標楷體"/>
                <w:b/>
                <w:u w:val="single"/>
              </w:rPr>
            </w:pPr>
            <w:r w:rsidRPr="00927E81">
              <w:rPr>
                <w:rFonts w:ascii="標楷體" w:eastAsia="標楷體" w:hAnsi="標楷體" w:hint="eastAsia"/>
                <w:b/>
                <w:u w:val="single"/>
              </w:rPr>
              <w:t>嘉義市政府：</w:t>
            </w:r>
          </w:p>
          <w:p w:rsidR="009A356B" w:rsidRPr="00074B9C" w:rsidRDefault="009A356B" w:rsidP="00296088">
            <w:pPr>
              <w:ind w:leftChars="-5" w:left="-12" w:firstLineChars="5" w:firstLine="12"/>
              <w:rPr>
                <w:rFonts w:ascii="標楷體" w:eastAsia="標楷體" w:hAnsi="標楷體"/>
              </w:rPr>
            </w:pPr>
            <w:r w:rsidRPr="00927E81">
              <w:rPr>
                <w:rFonts w:ascii="標楷體" w:eastAsia="標楷體" w:hAnsi="標楷體" w:hint="eastAsia"/>
              </w:rPr>
              <w:t>經查「無障礙之入水坡道」目前無相關法規規範，建請由建築主管機關訂定相關法規後再行列入查核為宜。</w:t>
            </w:r>
          </w:p>
        </w:tc>
        <w:tc>
          <w:tcPr>
            <w:tcW w:w="570" w:type="pct"/>
            <w:vMerge/>
          </w:tcPr>
          <w:p w:rsidR="009A356B" w:rsidRPr="00927E81" w:rsidRDefault="009A356B" w:rsidP="00296088">
            <w:pPr>
              <w:ind w:left="480" w:hangingChars="200" w:hanging="480"/>
              <w:rPr>
                <w:rFonts w:ascii="標楷體" w:eastAsia="標楷體" w:hAnsi="標楷體"/>
                <w:b/>
                <w:u w:val="single"/>
              </w:rPr>
            </w:pPr>
          </w:p>
        </w:tc>
      </w:tr>
      <w:tr w:rsidR="009A356B" w:rsidRPr="00943DF0" w:rsidTr="00DE4E5A">
        <w:trPr>
          <w:trHeight w:val="1843"/>
        </w:trPr>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943DF0" w:rsidRDefault="009A356B" w:rsidP="00296088">
            <w:pPr>
              <w:ind w:left="480" w:hangingChars="200" w:hanging="480"/>
              <w:rPr>
                <w:rFonts w:ascii="標楷體" w:eastAsia="標楷體" w:hAnsi="標楷體"/>
              </w:rPr>
            </w:pPr>
          </w:p>
        </w:tc>
        <w:tc>
          <w:tcPr>
            <w:tcW w:w="1037" w:type="pct"/>
            <w:vMerge/>
          </w:tcPr>
          <w:p w:rsidR="009A356B" w:rsidRPr="00C90AB7" w:rsidRDefault="009A356B" w:rsidP="00296088">
            <w:pPr>
              <w:ind w:left="480" w:hangingChars="200" w:hanging="480"/>
              <w:rPr>
                <w:rFonts w:ascii="標楷體" w:eastAsia="標楷體" w:hAnsi="標楷體"/>
                <w:b/>
                <w:color w:val="000000" w:themeColor="text1"/>
                <w:u w:val="single"/>
              </w:rPr>
            </w:pPr>
          </w:p>
        </w:tc>
        <w:tc>
          <w:tcPr>
            <w:tcW w:w="606" w:type="pct"/>
          </w:tcPr>
          <w:p w:rsidR="009A356B" w:rsidRDefault="009A356B" w:rsidP="007D4456">
            <w:pPr>
              <w:rPr>
                <w:rFonts w:ascii="標楷體" w:eastAsia="標楷體" w:hAnsi="標楷體"/>
                <w:b/>
                <w:color w:val="000000" w:themeColor="text1"/>
                <w:u w:val="single"/>
              </w:rPr>
            </w:pPr>
            <w:r w:rsidRPr="00C90AB7">
              <w:rPr>
                <w:rFonts w:ascii="標楷體" w:eastAsia="標楷體" w:hAnsi="標楷體" w:hint="eastAsia"/>
                <w:b/>
                <w:color w:val="000000" w:themeColor="text1"/>
                <w:u w:val="single"/>
              </w:rPr>
              <w:t>平鎮室內游泳池</w:t>
            </w:r>
            <w:r>
              <w:rPr>
                <w:rFonts w:ascii="標楷體" w:eastAsia="標楷體" w:hAnsi="標楷體" w:hint="eastAsia"/>
                <w:b/>
                <w:color w:val="000000" w:themeColor="text1"/>
                <w:u w:val="single"/>
              </w:rPr>
              <w:t>：</w:t>
            </w:r>
          </w:p>
          <w:p w:rsidR="009A356B" w:rsidRPr="00922BFE" w:rsidRDefault="009A356B" w:rsidP="00296088">
            <w:pPr>
              <w:rPr>
                <w:rFonts w:ascii="標楷體" w:eastAsia="標楷體" w:hAnsi="標楷體"/>
                <w:color w:val="000000" w:themeColor="text1"/>
              </w:rPr>
            </w:pPr>
            <w:r w:rsidRPr="00922BFE">
              <w:rPr>
                <w:rFonts w:ascii="標楷體" w:eastAsia="標楷體" w:hAnsi="標楷體" w:hint="eastAsia"/>
                <w:color w:val="000000" w:themeColor="text1"/>
              </w:rPr>
              <w:t>業者可依各池現場之離峰時段 （水池內</w:t>
            </w:r>
            <w:r>
              <w:rPr>
                <w:rFonts w:ascii="標楷體" w:eastAsia="標楷體" w:hAnsi="標楷體" w:hint="eastAsia"/>
                <w:color w:val="000000" w:themeColor="text1"/>
              </w:rPr>
              <w:t xml:space="preserve"> 40</w:t>
            </w:r>
            <w:r w:rsidRPr="00922BFE">
              <w:rPr>
                <w:rFonts w:ascii="標楷體" w:eastAsia="標楷體" w:hAnsi="標楷體" w:hint="eastAsia"/>
                <w:color w:val="000000" w:themeColor="text1"/>
              </w:rPr>
              <w:t>人以下）分配調整 現場救生員數。民眾 15 人以下配置至少一名；16 至 40 人配置 至少二名；若現場 40 人以上不屬離峰</w:t>
            </w:r>
            <w:r w:rsidRPr="00922BFE">
              <w:rPr>
                <w:rFonts w:ascii="標楷體" w:eastAsia="標楷體" w:hAnsi="標楷體" w:hint="eastAsia"/>
                <w:color w:val="000000" w:themeColor="text1"/>
              </w:rPr>
              <w:lastRenderedPageBreak/>
              <w:t>時段。現場民眾人數在同一場域且可目視水池，民眾人數可合併計算，但其非同一場域或不可目視水池則分開計算。</w:t>
            </w:r>
          </w:p>
        </w:tc>
        <w:tc>
          <w:tcPr>
            <w:tcW w:w="712" w:type="pct"/>
          </w:tcPr>
          <w:p w:rsidR="009A356B" w:rsidRDefault="009A356B" w:rsidP="007D4456">
            <w:pPr>
              <w:rPr>
                <w:rFonts w:ascii="標楷體" w:eastAsia="標楷體" w:hAnsi="標楷體"/>
                <w:b/>
                <w:color w:val="000000" w:themeColor="text1"/>
                <w:u w:val="single"/>
              </w:rPr>
            </w:pPr>
            <w:r w:rsidRPr="00C90AB7">
              <w:rPr>
                <w:rFonts w:ascii="標楷體" w:eastAsia="標楷體" w:hAnsi="標楷體" w:hint="eastAsia"/>
                <w:b/>
                <w:color w:val="000000" w:themeColor="text1"/>
                <w:u w:val="single"/>
              </w:rPr>
              <w:lastRenderedPageBreak/>
              <w:t>平鎮室內游泳池</w:t>
            </w:r>
            <w:r>
              <w:rPr>
                <w:rFonts w:ascii="標楷體" w:eastAsia="標楷體" w:hAnsi="標楷體" w:hint="eastAsia"/>
                <w:b/>
                <w:color w:val="000000" w:themeColor="text1"/>
                <w:u w:val="single"/>
              </w:rPr>
              <w:t>：</w:t>
            </w:r>
          </w:p>
          <w:p w:rsidR="009A356B" w:rsidRPr="00943DF0" w:rsidRDefault="009A356B" w:rsidP="00296088">
            <w:pPr>
              <w:rPr>
                <w:rFonts w:ascii="標楷體" w:eastAsia="標楷體" w:hAnsi="標楷體"/>
                <w:b/>
                <w:color w:val="000000" w:themeColor="text1"/>
                <w:u w:val="single"/>
              </w:rPr>
            </w:pPr>
            <w:r w:rsidRPr="00922BFE">
              <w:rPr>
                <w:rFonts w:ascii="標楷體" w:eastAsia="標楷體" w:hAnsi="標楷體" w:hint="eastAsia"/>
                <w:color w:val="000000" w:themeColor="text1"/>
              </w:rPr>
              <w:t>救生員為維護民眾之安全，固 應依照人數密度隨時調整各池 救生員之分配人數，人數密度 高之水池需多配置救生員，無 人使用之水池，應調整救生員 至密度高之水池，待有人進入 水池後重新調配</w:t>
            </w:r>
            <w:r w:rsidRPr="00922BFE">
              <w:rPr>
                <w:rFonts w:ascii="標楷體" w:eastAsia="標楷體" w:hAnsi="標楷體" w:hint="eastAsia"/>
                <w:color w:val="000000" w:themeColor="text1"/>
              </w:rPr>
              <w:lastRenderedPageBreak/>
              <w:t>救生員之人</w:t>
            </w:r>
            <w:r>
              <w:rPr>
                <w:rFonts w:ascii="標楷體" w:eastAsia="標楷體" w:hAnsi="標楷體" w:hint="eastAsia"/>
                <w:color w:val="000000" w:themeColor="text1"/>
              </w:rPr>
              <w:t>數</w:t>
            </w:r>
            <w:r w:rsidRPr="00922BFE">
              <w:rPr>
                <w:rFonts w:ascii="標楷體" w:eastAsia="標楷體" w:hAnsi="標楷體" w:hint="eastAsia"/>
                <w:color w:val="000000" w:themeColor="text1"/>
              </w:rPr>
              <w:t xml:space="preserve">。依照民眾人數安排救生員數比依照泳池面積規定救生員數較為科學合理。 </w:t>
            </w:r>
          </w:p>
        </w:tc>
        <w:tc>
          <w:tcPr>
            <w:tcW w:w="570" w:type="pct"/>
            <w:vMerge/>
          </w:tcPr>
          <w:p w:rsidR="009A356B" w:rsidRPr="00C90AB7" w:rsidRDefault="009A356B" w:rsidP="00296088">
            <w:pPr>
              <w:ind w:left="480" w:hangingChars="200" w:hanging="480"/>
              <w:rPr>
                <w:rFonts w:ascii="標楷體" w:eastAsia="標楷體" w:hAnsi="標楷體"/>
                <w:b/>
                <w:color w:val="000000" w:themeColor="text1"/>
                <w:u w:val="single"/>
              </w:rPr>
            </w:pPr>
          </w:p>
        </w:tc>
      </w:tr>
      <w:tr w:rsidR="00A053FF" w:rsidRPr="00943DF0" w:rsidTr="00DE4E5A">
        <w:trPr>
          <w:trHeight w:val="2845"/>
        </w:trPr>
        <w:tc>
          <w:tcPr>
            <w:tcW w:w="1037" w:type="pct"/>
            <w:vMerge w:val="restart"/>
          </w:tcPr>
          <w:p w:rsidR="00A053FF" w:rsidRPr="00943DF0" w:rsidRDefault="00A053FF" w:rsidP="009A356B">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943DF0">
              <w:rPr>
                <w:rFonts w:ascii="標楷體" w:eastAsia="標楷體" w:hAnsi="標楷體" w:hint="eastAsia"/>
              </w:rPr>
              <w:t>業者應於游泳池岸邊備妥以下合格</w:t>
            </w:r>
            <w:r w:rsidRPr="0087327F">
              <w:rPr>
                <w:rFonts w:ascii="標楷體" w:eastAsia="標楷體" w:hAnsi="標楷體" w:hint="eastAsia"/>
                <w:u w:val="single"/>
              </w:rPr>
              <w:t>且不失其效能</w:t>
            </w:r>
            <w:r w:rsidRPr="00943DF0">
              <w:rPr>
                <w:rFonts w:ascii="標楷體" w:eastAsia="標楷體" w:hAnsi="標楷體" w:hint="eastAsia"/>
              </w:rPr>
              <w:t>之救生器材，同時應隨時檢查補充，：</w:t>
            </w:r>
          </w:p>
          <w:p w:rsidR="00A053FF" w:rsidRPr="00943DF0" w:rsidRDefault="00A053FF" w:rsidP="00A1717E">
            <w:pPr>
              <w:pStyle w:val="a5"/>
              <w:numPr>
                <w:ilvl w:val="0"/>
                <w:numId w:val="1"/>
              </w:numPr>
              <w:rPr>
                <w:rFonts w:ascii="標楷體" w:eastAsia="標楷體" w:hAnsi="標楷體"/>
              </w:rPr>
            </w:pPr>
            <w:r w:rsidRPr="00943DF0">
              <w:rPr>
                <w:rFonts w:ascii="標楷體" w:eastAsia="標楷體" w:hAnsi="標楷體" w:hint="eastAsia"/>
              </w:rPr>
              <w:t>救生浮具。</w:t>
            </w:r>
          </w:p>
          <w:p w:rsidR="00A053FF" w:rsidRPr="00943DF0" w:rsidRDefault="00A053FF" w:rsidP="00A1717E">
            <w:pPr>
              <w:pStyle w:val="a5"/>
              <w:numPr>
                <w:ilvl w:val="0"/>
                <w:numId w:val="1"/>
              </w:numPr>
              <w:rPr>
                <w:rFonts w:ascii="標楷體" w:eastAsia="標楷體" w:hAnsi="標楷體"/>
              </w:rPr>
            </w:pPr>
            <w:r w:rsidRPr="00943DF0">
              <w:rPr>
                <w:rFonts w:ascii="標楷體" w:eastAsia="標楷體" w:hAnsi="標楷體"/>
              </w:rPr>
              <w:t>救生繩。</w:t>
            </w:r>
          </w:p>
          <w:p w:rsidR="00A053FF" w:rsidRPr="00943DF0" w:rsidRDefault="00A053FF" w:rsidP="00A1717E">
            <w:pPr>
              <w:pStyle w:val="a5"/>
              <w:numPr>
                <w:ilvl w:val="0"/>
                <w:numId w:val="1"/>
              </w:numPr>
              <w:rPr>
                <w:rFonts w:ascii="標楷體" w:eastAsia="標楷體" w:hAnsi="標楷體"/>
              </w:rPr>
            </w:pPr>
            <w:r w:rsidRPr="00943DF0">
              <w:rPr>
                <w:rFonts w:ascii="標楷體" w:eastAsia="標楷體" w:hAnsi="標楷體"/>
              </w:rPr>
              <w:t>救生竿。</w:t>
            </w:r>
          </w:p>
          <w:p w:rsidR="00A053FF" w:rsidRPr="00943DF0" w:rsidRDefault="00A053FF" w:rsidP="00A1717E">
            <w:pPr>
              <w:pStyle w:val="a5"/>
              <w:numPr>
                <w:ilvl w:val="0"/>
                <w:numId w:val="1"/>
              </w:numPr>
              <w:rPr>
                <w:rFonts w:ascii="標楷體" w:eastAsia="標楷體" w:hAnsi="標楷體"/>
              </w:rPr>
            </w:pPr>
            <w:r w:rsidRPr="00943DF0">
              <w:rPr>
                <w:rFonts w:ascii="標楷體" w:eastAsia="標楷體" w:hAnsi="標楷體"/>
              </w:rPr>
              <w:t>浮水擔架。</w:t>
            </w:r>
          </w:p>
          <w:p w:rsidR="00A053FF" w:rsidRPr="00943DF0" w:rsidRDefault="00A053FF" w:rsidP="00A1717E">
            <w:pPr>
              <w:pStyle w:val="a5"/>
              <w:numPr>
                <w:ilvl w:val="0"/>
                <w:numId w:val="1"/>
              </w:numPr>
              <w:rPr>
                <w:rFonts w:ascii="標楷體" w:eastAsia="標楷體" w:hAnsi="標楷體"/>
              </w:rPr>
            </w:pPr>
            <w:r w:rsidRPr="00943DF0">
              <w:rPr>
                <w:rFonts w:ascii="標楷體" w:eastAsia="標楷體" w:hAnsi="標楷體" w:hint="eastAsia"/>
              </w:rPr>
              <w:t>人工呼吸器。</w:t>
            </w:r>
          </w:p>
          <w:p w:rsidR="00A053FF" w:rsidRPr="00865D30" w:rsidRDefault="00A053FF" w:rsidP="00A1717E">
            <w:pPr>
              <w:pStyle w:val="a5"/>
              <w:numPr>
                <w:ilvl w:val="0"/>
                <w:numId w:val="1"/>
              </w:numPr>
              <w:rPr>
                <w:rFonts w:ascii="標楷體" w:eastAsia="標楷體" w:hAnsi="標楷體"/>
                <w:u w:val="single"/>
              </w:rPr>
            </w:pPr>
            <w:r w:rsidRPr="00865D30">
              <w:rPr>
                <w:rFonts w:ascii="標楷體" w:eastAsia="標楷體" w:hAnsi="標楷體" w:hint="eastAsia"/>
                <w:u w:val="single"/>
              </w:rPr>
              <w:t>高腳救生椅。</w:t>
            </w:r>
          </w:p>
          <w:p w:rsidR="00A053FF" w:rsidRPr="00865D30" w:rsidRDefault="00A053FF" w:rsidP="00A1717E">
            <w:pPr>
              <w:ind w:left="480" w:hangingChars="200" w:hanging="480"/>
              <w:jc w:val="both"/>
              <w:rPr>
                <w:rFonts w:ascii="標楷體" w:eastAsia="標楷體" w:hAnsi="標楷體"/>
                <w:u w:val="single"/>
              </w:rPr>
            </w:pPr>
            <w:r w:rsidRPr="00943DF0">
              <w:rPr>
                <w:rFonts w:ascii="標楷體" w:eastAsia="標楷體" w:hAnsi="標楷體" w:hint="eastAsia"/>
              </w:rPr>
              <w:t xml:space="preserve">　　　　</w:t>
            </w:r>
            <w:r w:rsidRPr="00865D30">
              <w:rPr>
                <w:rFonts w:ascii="標楷體" w:eastAsia="標楷體" w:hAnsi="標楷體"/>
                <w:u w:val="single"/>
              </w:rPr>
              <w:t>單日有一百人次出入之大型公眾</w:t>
            </w:r>
            <w:r w:rsidRPr="00865D30">
              <w:rPr>
                <w:rFonts w:ascii="標楷體" w:eastAsia="標楷體" w:hAnsi="標楷體" w:hint="eastAsia"/>
                <w:u w:val="single"/>
              </w:rPr>
              <w:t>游泳池，</w:t>
            </w:r>
            <w:r w:rsidRPr="00865D30">
              <w:rPr>
                <w:rFonts w:ascii="標楷體" w:eastAsia="標楷體" w:hAnsi="標楷體" w:hint="eastAsia"/>
                <w:b/>
                <w:u w:val="single"/>
              </w:rPr>
              <w:t>應</w:t>
            </w:r>
            <w:r w:rsidRPr="00865D30">
              <w:rPr>
                <w:rFonts w:ascii="標楷體" w:eastAsia="標楷體" w:hAnsi="標楷體" w:hint="eastAsia"/>
                <w:u w:val="single"/>
              </w:rPr>
              <w:t>置有自動體外心臟電擊去顫器或其他經中央衛生福利主管機關公告之必要緊急救護設備。</w:t>
            </w:r>
          </w:p>
          <w:p w:rsidR="00A053FF" w:rsidRPr="00865D30" w:rsidRDefault="00A053FF" w:rsidP="00A1717E">
            <w:pPr>
              <w:ind w:left="480" w:hangingChars="200" w:hanging="480"/>
              <w:jc w:val="both"/>
              <w:rPr>
                <w:rFonts w:ascii="標楷體" w:eastAsia="標楷體" w:hAnsi="標楷體"/>
                <w:u w:val="single"/>
              </w:rPr>
            </w:pPr>
            <w:r w:rsidRPr="00943DF0">
              <w:rPr>
                <w:rFonts w:ascii="標楷體" w:eastAsia="標楷體" w:hAnsi="標楷體" w:hint="eastAsia"/>
              </w:rPr>
              <w:t xml:space="preserve">      　</w:t>
            </w:r>
            <w:r w:rsidRPr="00865D30">
              <w:rPr>
                <w:rFonts w:ascii="標楷體" w:eastAsia="標楷體" w:hAnsi="標楷體" w:hint="eastAsia"/>
                <w:u w:val="single"/>
              </w:rPr>
              <w:t>業者應</w:t>
            </w:r>
            <w:r w:rsidRPr="00865D30">
              <w:rPr>
                <w:rFonts w:ascii="標楷體" w:eastAsia="標楷體" w:hAnsi="標楷體"/>
                <w:u w:val="single"/>
              </w:rPr>
              <w:t>訂定緊急事故處理流程及各項緊急事件處理程序</w:t>
            </w:r>
            <w:r w:rsidRPr="00865D30">
              <w:rPr>
                <w:rFonts w:ascii="標楷體" w:eastAsia="標楷體" w:hAnsi="標楷體" w:hint="eastAsia"/>
                <w:u w:val="single"/>
              </w:rPr>
              <w:t>並</w:t>
            </w:r>
            <w:r w:rsidRPr="00865D30">
              <w:rPr>
                <w:rFonts w:ascii="標楷體" w:eastAsia="標楷體" w:hAnsi="標楷體"/>
                <w:u w:val="single"/>
              </w:rPr>
              <w:t>籌辦訓練演習事項</w:t>
            </w:r>
            <w:r w:rsidRPr="00865D30">
              <w:rPr>
                <w:rFonts w:ascii="標楷體" w:eastAsia="標楷體" w:hAnsi="標楷體" w:hint="eastAsia"/>
                <w:u w:val="single"/>
              </w:rPr>
              <w:t>。</w:t>
            </w:r>
          </w:p>
          <w:p w:rsidR="00A053FF" w:rsidRPr="00943DF0" w:rsidRDefault="00A053FF" w:rsidP="00A1717E">
            <w:pPr>
              <w:jc w:val="both"/>
              <w:rPr>
                <w:rFonts w:ascii="標楷體" w:eastAsia="標楷體" w:hAnsi="標楷體"/>
              </w:rPr>
            </w:pPr>
          </w:p>
        </w:tc>
        <w:tc>
          <w:tcPr>
            <w:tcW w:w="1037" w:type="pct"/>
            <w:vMerge w:val="restart"/>
          </w:tcPr>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九、業者應於游泳池岸邊備妥以下合格之救生器材，同時應隨時檢查補充，且不得逾各該有效使用期限：</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hint="eastAsia"/>
              </w:rPr>
              <w:t>救生浮具。</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rPr>
              <w:t>救生繩。</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rPr>
              <w:t>救生竿。</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rPr>
              <w:t>浮水擔架。</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hint="eastAsia"/>
              </w:rPr>
              <w:t>人工呼吸器。</w:t>
            </w:r>
          </w:p>
          <w:p w:rsidR="00A053FF" w:rsidRPr="00943DF0" w:rsidRDefault="00A053FF" w:rsidP="001F18A0">
            <w:pPr>
              <w:pStyle w:val="a5"/>
              <w:numPr>
                <w:ilvl w:val="0"/>
                <w:numId w:val="41"/>
              </w:numPr>
              <w:rPr>
                <w:rFonts w:ascii="標楷體" w:eastAsia="標楷體" w:hAnsi="標楷體"/>
              </w:rPr>
            </w:pPr>
            <w:r w:rsidRPr="00943DF0">
              <w:rPr>
                <w:rFonts w:ascii="標楷體" w:eastAsia="標楷體" w:hAnsi="標楷體" w:hint="eastAsia"/>
              </w:rPr>
              <w:t>高腳救生椅。</w:t>
            </w:r>
          </w:p>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 xml:space="preserve">　　　　</w:t>
            </w:r>
            <w:r w:rsidRPr="00943DF0">
              <w:rPr>
                <w:rFonts w:ascii="標楷體" w:eastAsia="標楷體" w:hAnsi="標楷體"/>
              </w:rPr>
              <w:t>單日有一百人次出入之大型公眾</w:t>
            </w:r>
            <w:r w:rsidRPr="00943DF0">
              <w:rPr>
                <w:rFonts w:ascii="標楷體" w:eastAsia="標楷體" w:hAnsi="標楷體" w:hint="eastAsia"/>
              </w:rPr>
              <w:t>游泳池，得置有自動體外心臟電擊去顫器或其他經中央衛生福利主管機關公告之必要緊急救護設備。</w:t>
            </w:r>
          </w:p>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 xml:space="preserve">      　業者應</w:t>
            </w:r>
            <w:r w:rsidRPr="00943DF0">
              <w:rPr>
                <w:rFonts w:ascii="標楷體" w:eastAsia="標楷體" w:hAnsi="標楷體"/>
              </w:rPr>
              <w:t>訂定緊急事故處理流程及各項緊急事件處理程序</w:t>
            </w:r>
            <w:r w:rsidRPr="00943DF0">
              <w:rPr>
                <w:rFonts w:ascii="標楷體" w:eastAsia="標楷體" w:hAnsi="標楷體" w:hint="eastAsia"/>
              </w:rPr>
              <w:t>並</w:t>
            </w:r>
            <w:r w:rsidRPr="00943DF0">
              <w:rPr>
                <w:rFonts w:ascii="標楷體" w:eastAsia="標楷體" w:hAnsi="標楷體"/>
              </w:rPr>
              <w:t>籌辦訓練演習事項</w:t>
            </w:r>
            <w:r w:rsidRPr="00943DF0">
              <w:rPr>
                <w:rFonts w:ascii="標楷體" w:eastAsia="標楷體" w:hAnsi="標楷體" w:hint="eastAsia"/>
              </w:rPr>
              <w:t>。</w:t>
            </w:r>
          </w:p>
          <w:p w:rsidR="00A053FF" w:rsidRPr="00943DF0" w:rsidRDefault="00A053FF" w:rsidP="00296088">
            <w:pPr>
              <w:rPr>
                <w:rFonts w:ascii="標楷體" w:eastAsia="標楷體" w:hAnsi="標楷體"/>
              </w:rPr>
            </w:pPr>
          </w:p>
        </w:tc>
        <w:tc>
          <w:tcPr>
            <w:tcW w:w="1037" w:type="pct"/>
            <w:vMerge w:val="restart"/>
          </w:tcPr>
          <w:p w:rsidR="00A053FF" w:rsidRPr="00CE3721" w:rsidRDefault="00A053FF" w:rsidP="00296088">
            <w:pPr>
              <w:ind w:left="480" w:hangingChars="200" w:hanging="480"/>
              <w:rPr>
                <w:rFonts w:ascii="標楷體" w:eastAsia="標楷體" w:hAnsi="標楷體"/>
              </w:rPr>
            </w:pPr>
            <w:r w:rsidRPr="00CE3721">
              <w:rPr>
                <w:rFonts w:ascii="標楷體" w:eastAsia="標楷體" w:hAnsi="標楷體" w:hint="eastAsia"/>
              </w:rPr>
              <w:t>九、游泳池應備妥各種救生器材分別如下，同時應隨時檢查補充，且不得逾各該有效使用期限：</w:t>
            </w:r>
          </w:p>
          <w:p w:rsidR="00A053FF" w:rsidRPr="00CE3721" w:rsidRDefault="00A053FF" w:rsidP="00296088">
            <w:pPr>
              <w:pStyle w:val="a5"/>
              <w:numPr>
                <w:ilvl w:val="0"/>
                <w:numId w:val="22"/>
              </w:numPr>
              <w:rPr>
                <w:rFonts w:ascii="標楷體" w:eastAsia="標楷體" w:hAnsi="標楷體"/>
              </w:rPr>
            </w:pPr>
            <w:r w:rsidRPr="00CE3721">
              <w:rPr>
                <w:rFonts w:ascii="標楷體" w:eastAsia="標楷體" w:hAnsi="標楷體" w:hint="eastAsia"/>
              </w:rPr>
              <w:t>救生浮具。</w:t>
            </w:r>
          </w:p>
          <w:p w:rsidR="00A053FF" w:rsidRPr="00CE3721" w:rsidRDefault="00A053FF" w:rsidP="00296088">
            <w:pPr>
              <w:pStyle w:val="a5"/>
              <w:numPr>
                <w:ilvl w:val="0"/>
                <w:numId w:val="22"/>
              </w:numPr>
              <w:rPr>
                <w:rFonts w:ascii="標楷體" w:eastAsia="標楷體" w:hAnsi="標楷體"/>
              </w:rPr>
            </w:pPr>
            <w:r w:rsidRPr="00CE3721">
              <w:rPr>
                <w:rFonts w:ascii="標楷體" w:eastAsia="標楷體" w:hAnsi="標楷體"/>
              </w:rPr>
              <w:t>救生繩。</w:t>
            </w:r>
          </w:p>
          <w:p w:rsidR="00A053FF" w:rsidRPr="00CE3721" w:rsidRDefault="00A053FF" w:rsidP="00296088">
            <w:pPr>
              <w:pStyle w:val="a5"/>
              <w:numPr>
                <w:ilvl w:val="0"/>
                <w:numId w:val="22"/>
              </w:numPr>
              <w:rPr>
                <w:rFonts w:ascii="標楷體" w:eastAsia="標楷體" w:hAnsi="標楷體"/>
              </w:rPr>
            </w:pPr>
            <w:r w:rsidRPr="00CE3721">
              <w:rPr>
                <w:rFonts w:ascii="標楷體" w:eastAsia="標楷體" w:hAnsi="標楷體"/>
              </w:rPr>
              <w:t>救生竿。</w:t>
            </w:r>
          </w:p>
          <w:p w:rsidR="00A053FF" w:rsidRPr="00CE3721" w:rsidRDefault="00A053FF" w:rsidP="00296088">
            <w:pPr>
              <w:pStyle w:val="a5"/>
              <w:numPr>
                <w:ilvl w:val="0"/>
                <w:numId w:val="22"/>
              </w:numPr>
              <w:rPr>
                <w:rFonts w:ascii="標楷體" w:eastAsia="標楷體" w:hAnsi="標楷體"/>
              </w:rPr>
            </w:pPr>
            <w:r w:rsidRPr="00CE3721">
              <w:rPr>
                <w:rFonts w:ascii="標楷體" w:eastAsia="標楷體" w:hAnsi="標楷體"/>
              </w:rPr>
              <w:t>浮水擔架。</w:t>
            </w:r>
          </w:p>
          <w:p w:rsidR="00A053FF" w:rsidRPr="00CE3721" w:rsidRDefault="00A053FF" w:rsidP="00296088">
            <w:pPr>
              <w:pStyle w:val="a5"/>
              <w:numPr>
                <w:ilvl w:val="0"/>
                <w:numId w:val="22"/>
              </w:numPr>
              <w:rPr>
                <w:rFonts w:ascii="標楷體" w:eastAsia="標楷體" w:hAnsi="標楷體"/>
              </w:rPr>
            </w:pPr>
            <w:r w:rsidRPr="00CE3721">
              <w:rPr>
                <w:rFonts w:ascii="標楷體" w:eastAsia="標楷體" w:hAnsi="標楷體" w:hint="eastAsia"/>
              </w:rPr>
              <w:t>人工呼吸器。</w:t>
            </w:r>
          </w:p>
          <w:p w:rsidR="00A053FF" w:rsidRPr="00CE3721" w:rsidRDefault="00A053FF" w:rsidP="00296088">
            <w:pPr>
              <w:pStyle w:val="a5"/>
              <w:numPr>
                <w:ilvl w:val="0"/>
                <w:numId w:val="22"/>
              </w:numPr>
              <w:ind w:left="1400" w:hanging="851"/>
              <w:rPr>
                <w:rFonts w:ascii="標楷體" w:eastAsia="標楷體" w:hAnsi="標楷體"/>
              </w:rPr>
            </w:pPr>
            <w:r w:rsidRPr="00CE3721">
              <w:rPr>
                <w:rFonts w:ascii="標楷體" w:eastAsia="標楷體" w:hAnsi="標楷體" w:hint="eastAsia"/>
              </w:rPr>
              <w:t>其他經本署指定者。</w:t>
            </w:r>
          </w:p>
        </w:tc>
        <w:tc>
          <w:tcPr>
            <w:tcW w:w="606" w:type="pct"/>
          </w:tcPr>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rPr>
              <w:t>單日有一百人次出入之大型公眾游泳池，</w:t>
            </w:r>
            <w:r w:rsidRPr="005B0901">
              <w:rPr>
                <w:rFonts w:ascii="標楷體" w:eastAsia="標楷體" w:hAnsi="標楷體" w:hint="eastAsia"/>
                <w:u w:val="single"/>
              </w:rPr>
              <w:t>應</w:t>
            </w:r>
            <w:r w:rsidRPr="00943DF0">
              <w:rPr>
                <w:rFonts w:ascii="標楷體" w:eastAsia="標楷體" w:hAnsi="標楷體" w:hint="eastAsia"/>
              </w:rPr>
              <w:t>置有自動體外心臟電擊去顫器或其他經中央衛生福利主管機關公告之必要緊急救護設備，以維消費者生命及身體安全。</w:t>
            </w:r>
          </w:p>
          <w:p w:rsidR="00A053FF" w:rsidRPr="00943DF0" w:rsidRDefault="00A053FF" w:rsidP="00296088">
            <w:pPr>
              <w:ind w:left="480" w:hangingChars="200" w:hanging="480"/>
              <w:rPr>
                <w:rFonts w:ascii="標楷體" w:eastAsia="標楷體" w:hAnsi="標楷體"/>
              </w:rPr>
            </w:pPr>
          </w:p>
        </w:tc>
        <w:tc>
          <w:tcPr>
            <w:tcW w:w="712" w:type="pct"/>
          </w:tcPr>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943DF0">
              <w:rPr>
                <w:rFonts w:ascii="標楷體" w:eastAsia="標楷體" w:hAnsi="標楷體" w:hint="eastAsia"/>
              </w:rPr>
              <w:t>第二項單日有一百人次出入之大型公眾游泳池，建議「應」而非「得」置有自動體外心臟電擊去顫器或其他經中央衛生福利主管機關公告之必要緊急救護設備，以維消費者生命及身體安全。</w:t>
            </w:r>
          </w:p>
        </w:tc>
        <w:tc>
          <w:tcPr>
            <w:tcW w:w="570" w:type="pct"/>
            <w:vMerge w:val="restart"/>
          </w:tcPr>
          <w:p w:rsidR="00B547E6" w:rsidRPr="0087327F" w:rsidRDefault="00B547E6" w:rsidP="0087327F">
            <w:pPr>
              <w:pStyle w:val="a5"/>
              <w:numPr>
                <w:ilvl w:val="0"/>
                <w:numId w:val="33"/>
              </w:numPr>
              <w:ind w:leftChars="1" w:left="530" w:hangingChars="220" w:hanging="528"/>
              <w:jc w:val="both"/>
              <w:rPr>
                <w:rFonts w:ascii="標楷體" w:eastAsia="標楷體" w:hAnsi="標楷體"/>
              </w:rPr>
            </w:pPr>
            <w:r w:rsidRPr="0087327F">
              <w:rPr>
                <w:rFonts w:ascii="標楷體" w:eastAsia="標楷體" w:hAnsi="標楷體" w:hint="eastAsia"/>
              </w:rPr>
              <w:t>鑒於救生設備並未訂定有效使用期限，現行條文往往造成查核困難，故爰將不得逾各該有效使用期限予以刪除，並參考</w:t>
            </w:r>
            <w:r w:rsidRPr="0087327F">
              <w:rPr>
                <w:rFonts w:ascii="標楷體" w:eastAsia="標楷體" w:hAnsi="標楷體"/>
              </w:rPr>
              <w:t>船舶設備規則</w:t>
            </w:r>
            <w:r w:rsidRPr="0087327F">
              <w:rPr>
                <w:rFonts w:ascii="標楷體" w:eastAsia="標楷體" w:hAnsi="標楷體" w:hint="eastAsia"/>
              </w:rPr>
              <w:t>第</w:t>
            </w:r>
            <w:r w:rsidR="00EE5E08" w:rsidRPr="0087327F">
              <w:rPr>
                <w:rFonts w:ascii="標楷體" w:eastAsia="標楷體" w:hAnsi="標楷體" w:hint="eastAsia"/>
              </w:rPr>
              <w:t>五十三</w:t>
            </w:r>
            <w:r w:rsidRPr="0087327F">
              <w:rPr>
                <w:rFonts w:ascii="標楷體" w:eastAsia="標楷體" w:hAnsi="標楷體" w:hint="eastAsia"/>
              </w:rPr>
              <w:t>條：「救生浮具指救生艇、輕艇、救生筏、救生圈、救生衣以外能支持溺水之人員，而不失其效能之浮具。」爰將修正條文第十點第一項修正為業者應於游泳池岸邊備妥以下合格且不失其效能之救生器材。</w:t>
            </w:r>
          </w:p>
          <w:p w:rsidR="00A053FF" w:rsidRPr="0012384D" w:rsidRDefault="00A053FF" w:rsidP="00A053FF">
            <w:pPr>
              <w:pStyle w:val="a5"/>
              <w:numPr>
                <w:ilvl w:val="0"/>
                <w:numId w:val="33"/>
              </w:numPr>
              <w:ind w:leftChars="1" w:left="530" w:hangingChars="220" w:hanging="528"/>
              <w:jc w:val="both"/>
              <w:rPr>
                <w:rFonts w:ascii="標楷體" w:eastAsia="標楷體" w:hAnsi="標楷體"/>
              </w:rPr>
            </w:pPr>
            <w:r w:rsidRPr="0012384D">
              <w:rPr>
                <w:rFonts w:ascii="標楷體" w:eastAsia="標楷體" w:hAnsi="標楷體" w:hint="eastAsia"/>
              </w:rPr>
              <w:t>鑒於高腳救生椅方能使救生員觀看池底是否有救助需求，爰增加</w:t>
            </w:r>
            <w:r w:rsidR="009A356B">
              <w:rPr>
                <w:rFonts w:ascii="標楷體" w:eastAsia="標楷體" w:hAnsi="標楷體" w:hint="eastAsia"/>
              </w:rPr>
              <w:t>現行條文第十</w:t>
            </w:r>
            <w:r w:rsidRPr="0012384D">
              <w:rPr>
                <w:rFonts w:ascii="標楷體" w:eastAsia="標楷體" w:hAnsi="標楷體" w:hint="eastAsia"/>
              </w:rPr>
              <w:t>點第一項第六款。</w:t>
            </w:r>
          </w:p>
          <w:p w:rsidR="00A053FF" w:rsidRPr="0012384D" w:rsidRDefault="00A053FF" w:rsidP="00A053FF">
            <w:pPr>
              <w:pStyle w:val="a5"/>
              <w:numPr>
                <w:ilvl w:val="0"/>
                <w:numId w:val="33"/>
              </w:numPr>
              <w:ind w:leftChars="1" w:left="530" w:hangingChars="220" w:hanging="528"/>
              <w:jc w:val="both"/>
              <w:rPr>
                <w:rFonts w:ascii="標楷體" w:eastAsia="標楷體" w:hAnsi="標楷體"/>
              </w:rPr>
            </w:pPr>
            <w:r w:rsidRPr="0012384D">
              <w:rPr>
                <w:rFonts w:eastAsia="標楷體" w:hint="eastAsia"/>
              </w:rPr>
              <w:t>立法院於</w:t>
            </w:r>
            <w:r w:rsidRPr="0012384D">
              <w:rPr>
                <w:rFonts w:eastAsia="標楷體" w:hint="eastAsia"/>
              </w:rPr>
              <w:t>101</w:t>
            </w:r>
            <w:r w:rsidRPr="0012384D">
              <w:rPr>
                <w:rFonts w:eastAsia="標楷體" w:hint="eastAsia"/>
              </w:rPr>
              <w:t>年</w:t>
            </w:r>
            <w:r w:rsidRPr="0012384D">
              <w:rPr>
                <w:rFonts w:eastAsia="標楷體" w:hint="eastAsia"/>
              </w:rPr>
              <w:t>12</w:t>
            </w:r>
            <w:r w:rsidRPr="0012384D">
              <w:rPr>
                <w:rFonts w:eastAsia="標楷體" w:hint="eastAsia"/>
              </w:rPr>
              <w:t>月</w:t>
            </w:r>
            <w:r w:rsidRPr="0012384D">
              <w:rPr>
                <w:rFonts w:eastAsia="標楷體" w:hint="eastAsia"/>
              </w:rPr>
              <w:t>25</w:t>
            </w:r>
            <w:r w:rsidRPr="0012384D">
              <w:rPr>
                <w:rFonts w:eastAsia="標楷體" w:hint="eastAsia"/>
              </w:rPr>
              <w:t>日，三讀通過修改「緊急醫療救護法」，增修第十四條之一，明文規定：「（第一項）中央衛生主管</w:t>
            </w:r>
            <w:r w:rsidRPr="0012384D">
              <w:rPr>
                <w:rFonts w:eastAsia="標楷體" w:hint="eastAsia"/>
              </w:rPr>
              <w:lastRenderedPageBreak/>
              <w:t>機關公告之公共場所，應置有自動體外心臟電擊去顫器或必要之緊急救護設備。（第二項）場所管理權人或法人負責人於購置設備後，應送衛生主管機關備查後，登錄於救災救護指揮中心。前二項必要之緊急救護設備之項目、設置方式、管理、使用訓練或其他有關事項之辦法，由中央衛生主管機關定之。</w:t>
            </w:r>
            <w:r w:rsidRPr="0012384D">
              <w:rPr>
                <w:rFonts w:ascii="新細明體" w:eastAsia="新細明體" w:hAnsi="新細明體" w:hint="eastAsia"/>
              </w:rPr>
              <w:t>」</w:t>
            </w:r>
            <w:r w:rsidRPr="0012384D">
              <w:rPr>
                <w:rFonts w:eastAsia="標楷體" w:hint="eastAsia"/>
              </w:rPr>
              <w:t>及第十四條之二</w:t>
            </w:r>
            <w:r w:rsidRPr="0012384D">
              <w:rPr>
                <w:rFonts w:eastAsia="標楷體" w:hint="eastAsia"/>
              </w:rPr>
              <w:t> </w:t>
            </w:r>
            <w:r w:rsidRPr="0012384D">
              <w:rPr>
                <w:rFonts w:eastAsia="標楷體" w:hint="eastAsia"/>
              </w:rPr>
              <w:t>：</w:t>
            </w:r>
            <w:r w:rsidRPr="0012384D">
              <w:rPr>
                <w:rFonts w:ascii="新細明體" w:eastAsia="新細明體" w:hAnsi="新細明體" w:hint="eastAsia"/>
              </w:rPr>
              <w:t>「</w:t>
            </w:r>
            <w:r w:rsidRPr="0012384D">
              <w:rPr>
                <w:rFonts w:eastAsia="標楷體" w:hint="eastAsia"/>
              </w:rPr>
              <w:t>救護人員以外之人，為免除他人生命之急迫危險，使用緊急救護設備或施予急救措施者，適用民法、刑法緊急避難免責之規定。</w:t>
            </w:r>
            <w:r w:rsidRPr="0012384D">
              <w:rPr>
                <w:rFonts w:ascii="新細明體" w:eastAsia="新細明體" w:hAnsi="新細明體" w:hint="eastAsia"/>
              </w:rPr>
              <w:t>」</w:t>
            </w:r>
          </w:p>
          <w:p w:rsidR="00B547E6" w:rsidRPr="00B547E6" w:rsidRDefault="00A053FF" w:rsidP="00B547E6">
            <w:pPr>
              <w:pStyle w:val="a5"/>
              <w:numPr>
                <w:ilvl w:val="0"/>
                <w:numId w:val="33"/>
              </w:numPr>
              <w:ind w:leftChars="1" w:left="530" w:hangingChars="220" w:hanging="528"/>
              <w:jc w:val="both"/>
              <w:rPr>
                <w:rFonts w:ascii="標楷體" w:eastAsia="標楷體" w:hAnsi="標楷體"/>
              </w:rPr>
            </w:pPr>
            <w:r w:rsidRPr="0012384D">
              <w:rPr>
                <w:rFonts w:ascii="標楷體" w:eastAsia="標楷體" w:hAnsi="標楷體" w:hint="eastAsia"/>
              </w:rPr>
              <w:t>查</w:t>
            </w:r>
            <w:r w:rsidRPr="0012384D">
              <w:rPr>
                <w:rFonts w:ascii="標楷體" w:eastAsia="標楷體" w:hAnsi="標楷體"/>
              </w:rPr>
              <w:t>102年5月23日衛署醫字第1020202615號函公告「應置有自動體外心臟電擊去顫器之公共場所」 (八)、大型公眾浴場或溫泉區：旺季期間平均單日有一百人次出入之大型公眾浴場、溫泉區。</w:t>
            </w:r>
            <w:r w:rsidRPr="0012384D">
              <w:rPr>
                <w:rFonts w:ascii="標楷體" w:eastAsia="標楷體" w:hAnsi="標楷體" w:hint="eastAsia"/>
              </w:rPr>
              <w:t>雖游泳池未在規範</w:t>
            </w:r>
            <w:r w:rsidRPr="0012384D">
              <w:rPr>
                <w:rFonts w:ascii="標楷體" w:eastAsia="標楷體" w:hAnsi="標楷體" w:hint="eastAsia"/>
              </w:rPr>
              <w:lastRenderedPageBreak/>
              <w:t>場域內，然</w:t>
            </w:r>
            <w:r w:rsidRPr="0012384D">
              <w:rPr>
                <w:rFonts w:ascii="標楷體" w:eastAsia="標楷體" w:hAnsi="標楷體" w:hint="eastAsia"/>
                <w:bCs/>
              </w:rPr>
              <w:t>政府部門有義務一同推動公共場所設置AED，將緊急救護向前延伸到事發現場，使消費者能擁有更安全的運動環境，故</w:t>
            </w:r>
            <w:r w:rsidR="00B547E6">
              <w:rPr>
                <w:rFonts w:ascii="標楷體" w:eastAsia="標楷體" w:hAnsi="標楷體" w:hint="eastAsia"/>
              </w:rPr>
              <w:t>爰將修正條文第十</w:t>
            </w:r>
            <w:r w:rsidRPr="0012384D">
              <w:rPr>
                <w:rFonts w:ascii="標楷體" w:eastAsia="標楷體" w:hAnsi="標楷體" w:hint="eastAsia"/>
              </w:rPr>
              <w:t>點增列第二項，</w:t>
            </w:r>
            <w:r w:rsidRPr="0012384D">
              <w:rPr>
                <w:rFonts w:ascii="標楷體" w:eastAsia="標楷體" w:hAnsi="標楷體"/>
              </w:rPr>
              <w:t>單日有一百人次出入之大型公眾</w:t>
            </w:r>
            <w:r w:rsidR="00B547E6">
              <w:rPr>
                <w:rFonts w:ascii="標楷體" w:eastAsia="標楷體" w:hAnsi="標楷體" w:hint="eastAsia"/>
              </w:rPr>
              <w:t>游泳池，應</w:t>
            </w:r>
            <w:r w:rsidRPr="0012384D">
              <w:rPr>
                <w:rFonts w:ascii="標楷體" w:eastAsia="標楷體" w:hAnsi="標楷體" w:hint="eastAsia"/>
              </w:rPr>
              <w:t>置有自動體外心臟電擊去顫器或其他經中央衛生福利主管機關公告之必要緊急救護設備，以</w:t>
            </w:r>
            <w:r w:rsidRPr="0012384D">
              <w:rPr>
                <w:rFonts w:ascii="標楷體" w:eastAsia="標楷體" w:hAnsi="標楷體" w:hint="eastAsia"/>
                <w:bCs/>
              </w:rPr>
              <w:t>供消費者搶救時使用，降低該病患到院前死亡率。</w:t>
            </w:r>
          </w:p>
          <w:p w:rsidR="00A053FF" w:rsidRPr="00B547E6" w:rsidRDefault="00A053FF" w:rsidP="00B547E6">
            <w:pPr>
              <w:pStyle w:val="a5"/>
              <w:numPr>
                <w:ilvl w:val="0"/>
                <w:numId w:val="33"/>
              </w:numPr>
              <w:ind w:leftChars="1" w:left="530" w:hangingChars="220" w:hanging="528"/>
              <w:jc w:val="both"/>
              <w:rPr>
                <w:rFonts w:ascii="標楷體" w:eastAsia="標楷體" w:hAnsi="標楷體"/>
              </w:rPr>
            </w:pPr>
            <w:r w:rsidRPr="00B547E6">
              <w:rPr>
                <w:rFonts w:ascii="標楷體" w:eastAsia="標楷體" w:hAnsi="標楷體" w:cs="細明體"/>
              </w:rPr>
              <w:t>緊急事故處理流程及各項緊急事件處理程序</w:t>
            </w:r>
            <w:r w:rsidRPr="00B547E6">
              <w:rPr>
                <w:rFonts w:ascii="標楷體" w:eastAsia="標楷體" w:hAnsi="標楷體" w:cs="細明體" w:hint="eastAsia"/>
              </w:rPr>
              <w:t>並</w:t>
            </w:r>
            <w:r w:rsidRPr="00B547E6">
              <w:rPr>
                <w:rFonts w:ascii="標楷體" w:eastAsia="標楷體" w:hAnsi="標楷體" w:cs="細明體"/>
              </w:rPr>
              <w:t>籌辦訓練演習事項，其目的</w:t>
            </w:r>
            <w:r w:rsidRPr="00B547E6">
              <w:rPr>
                <w:rFonts w:ascii="標楷體" w:eastAsia="標楷體" w:hAnsi="標楷體" w:cs="細明體" w:hint="eastAsia"/>
              </w:rPr>
              <w:t>希望業者能</w:t>
            </w:r>
            <w:r w:rsidRPr="00B547E6">
              <w:rPr>
                <w:rFonts w:ascii="標楷體" w:eastAsia="標楷體" w:hAnsi="標楷體" w:cs="細明體"/>
              </w:rPr>
              <w:t>預先考慮所有</w:t>
            </w:r>
            <w:r w:rsidRPr="00B547E6">
              <w:rPr>
                <w:rFonts w:ascii="標楷體" w:eastAsia="標楷體" w:hAnsi="標楷體" w:cs="細明體" w:hint="eastAsia"/>
              </w:rPr>
              <w:t>意外發生時，</w:t>
            </w:r>
            <w:r w:rsidRPr="00B547E6">
              <w:rPr>
                <w:rFonts w:ascii="標楷體" w:eastAsia="標楷體" w:hAnsi="標楷體" w:cs="細明體"/>
              </w:rPr>
              <w:t>可能需要之</w:t>
            </w:r>
            <w:r w:rsidRPr="00B547E6">
              <w:rPr>
                <w:rFonts w:ascii="標楷體" w:eastAsia="標楷體" w:hAnsi="標楷體" w:cs="細明體" w:hint="eastAsia"/>
              </w:rPr>
              <w:t>程序，目的在</w:t>
            </w:r>
            <w:r w:rsidRPr="00B547E6">
              <w:rPr>
                <w:rFonts w:ascii="標楷體" w:eastAsia="標楷體" w:hAnsi="標楷體" w:cs="細明體"/>
              </w:rPr>
              <w:t>於減少</w:t>
            </w:r>
            <w:r w:rsidRPr="00B547E6">
              <w:rPr>
                <w:rFonts w:ascii="標楷體" w:eastAsia="標楷體" w:hAnsi="標楷體" w:cs="細明體" w:hint="eastAsia"/>
              </w:rPr>
              <w:t>消費者意外發生</w:t>
            </w:r>
            <w:r w:rsidRPr="00B547E6">
              <w:rPr>
                <w:rFonts w:ascii="標楷體" w:eastAsia="標楷體" w:hAnsi="標楷體" w:cs="細明體"/>
              </w:rPr>
              <w:t>、維持</w:t>
            </w:r>
            <w:r w:rsidRPr="00B547E6">
              <w:rPr>
                <w:rFonts w:ascii="標楷體" w:eastAsia="標楷體" w:hAnsi="標楷體" w:cs="細明體" w:hint="eastAsia"/>
              </w:rPr>
              <w:t>游泳池</w:t>
            </w:r>
            <w:r w:rsidRPr="00B547E6">
              <w:rPr>
                <w:rFonts w:ascii="標楷體" w:eastAsia="標楷體" w:hAnsi="標楷體" w:cs="細明體"/>
              </w:rPr>
              <w:t>正常運作</w:t>
            </w:r>
            <w:r w:rsidR="009A356B" w:rsidRPr="00B547E6">
              <w:rPr>
                <w:rFonts w:ascii="標楷體" w:eastAsia="標楷體" w:hAnsi="標楷體" w:cs="細明體" w:hint="eastAsia"/>
              </w:rPr>
              <w:t>，爰於第十</w:t>
            </w:r>
            <w:r w:rsidRPr="00B547E6">
              <w:rPr>
                <w:rFonts w:ascii="標楷體" w:eastAsia="標楷體" w:hAnsi="標楷體" w:cs="細明體" w:hint="eastAsia"/>
              </w:rPr>
              <w:t>點第三項增訂之</w:t>
            </w:r>
            <w:r w:rsidRPr="00B547E6">
              <w:rPr>
                <w:rFonts w:ascii="標楷體" w:eastAsia="標楷體" w:hAnsi="標楷體" w:cs="細明體"/>
              </w:rPr>
              <w:t>。</w:t>
            </w:r>
          </w:p>
        </w:tc>
      </w:tr>
      <w:tr w:rsidR="00A053FF" w:rsidRPr="00943DF0" w:rsidTr="00DE4E5A">
        <w:trPr>
          <w:trHeight w:val="6151"/>
        </w:trPr>
        <w:tc>
          <w:tcPr>
            <w:tcW w:w="1037" w:type="pct"/>
            <w:vMerge/>
          </w:tcPr>
          <w:p w:rsidR="00A053FF" w:rsidRPr="00943DF0" w:rsidRDefault="00A053FF" w:rsidP="00296088">
            <w:pPr>
              <w:ind w:left="480" w:hangingChars="200" w:hanging="480"/>
              <w:rPr>
                <w:rFonts w:ascii="標楷體" w:eastAsia="標楷體" w:hAnsi="標楷體"/>
              </w:rPr>
            </w:pPr>
          </w:p>
        </w:tc>
        <w:tc>
          <w:tcPr>
            <w:tcW w:w="1037" w:type="pct"/>
            <w:vMerge/>
          </w:tcPr>
          <w:p w:rsidR="00A053FF" w:rsidRPr="00943DF0" w:rsidRDefault="00A053FF" w:rsidP="00296088">
            <w:pPr>
              <w:ind w:left="480" w:hangingChars="200" w:hanging="480"/>
              <w:rPr>
                <w:rFonts w:ascii="標楷體" w:eastAsia="標楷體" w:hAnsi="標楷體"/>
              </w:rPr>
            </w:pPr>
          </w:p>
        </w:tc>
        <w:tc>
          <w:tcPr>
            <w:tcW w:w="1037" w:type="pct"/>
            <w:vMerge/>
          </w:tcPr>
          <w:p w:rsidR="00A053FF" w:rsidRPr="00943DF0" w:rsidRDefault="00A053FF" w:rsidP="00296088">
            <w:pPr>
              <w:ind w:left="480" w:hangingChars="200" w:hanging="480"/>
              <w:rPr>
                <w:rFonts w:ascii="標楷體" w:eastAsia="標楷體" w:hAnsi="標楷體"/>
                <w:b/>
                <w:u w:val="single"/>
              </w:rPr>
            </w:pPr>
          </w:p>
        </w:tc>
        <w:tc>
          <w:tcPr>
            <w:tcW w:w="606" w:type="pct"/>
          </w:tcPr>
          <w:p w:rsidR="00A053FF" w:rsidRPr="00943DF0" w:rsidRDefault="00A053FF" w:rsidP="00296088">
            <w:pPr>
              <w:ind w:left="480" w:hangingChars="200" w:hanging="480"/>
              <w:rPr>
                <w:rFonts w:ascii="標楷體" w:eastAsia="標楷體" w:hAnsi="標楷體"/>
                <w:b/>
                <w:u w:val="single"/>
              </w:rPr>
            </w:pPr>
            <w:r w:rsidRPr="00943DF0">
              <w:rPr>
                <w:rFonts w:ascii="標楷體" w:eastAsia="標楷體" w:hAnsi="標楷體" w:hint="eastAsia"/>
                <w:b/>
                <w:u w:val="single"/>
              </w:rPr>
              <w:t>新北市政府：</w:t>
            </w:r>
          </w:p>
          <w:p w:rsidR="00A053FF" w:rsidRPr="00943DF0" w:rsidRDefault="00A053FF" w:rsidP="00296088">
            <w:pPr>
              <w:rPr>
                <w:rFonts w:ascii="標楷體" w:eastAsia="標楷體" w:hAnsi="標楷體"/>
              </w:rPr>
            </w:pPr>
            <w:r w:rsidRPr="00943DF0">
              <w:rPr>
                <w:rFonts w:ascii="標楷體" w:eastAsia="標楷體" w:hAnsi="標楷體"/>
                <w:strike/>
              </w:rPr>
              <w:t>單日有一百人次出入之大型</w:t>
            </w:r>
            <w:r w:rsidRPr="00943DF0">
              <w:rPr>
                <w:rFonts w:ascii="標楷體" w:eastAsia="標楷體" w:hAnsi="標楷體"/>
              </w:rPr>
              <w:t>公眾</w:t>
            </w:r>
            <w:r w:rsidRPr="00943DF0">
              <w:rPr>
                <w:rFonts w:ascii="標楷體" w:eastAsia="標楷體" w:hAnsi="標楷體" w:hint="eastAsia"/>
              </w:rPr>
              <w:t>游泳池，</w:t>
            </w:r>
            <w:r w:rsidRPr="00943DF0">
              <w:rPr>
                <w:rFonts w:ascii="標楷體" w:eastAsia="標楷體" w:hAnsi="標楷體" w:hint="eastAsia"/>
                <w:strike/>
              </w:rPr>
              <w:t>得</w:t>
            </w:r>
            <w:r w:rsidRPr="005B0901">
              <w:rPr>
                <w:rFonts w:ascii="標楷體" w:eastAsia="標楷體" w:hAnsi="標楷體" w:hint="eastAsia"/>
                <w:u w:val="single"/>
              </w:rPr>
              <w:t>應</w:t>
            </w:r>
            <w:r w:rsidRPr="00943DF0">
              <w:rPr>
                <w:rFonts w:ascii="標楷體" w:eastAsia="標楷體" w:hAnsi="標楷體" w:hint="eastAsia"/>
              </w:rPr>
              <w:t>置有自動體外心臟電擊去顫器或其他經中央衛生福利主管機關公告之必要緊急救護設備。</w:t>
            </w: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p w:rsidR="00A053FF" w:rsidRPr="00943DF0" w:rsidRDefault="00A053FF" w:rsidP="00296088">
            <w:pPr>
              <w:ind w:left="480" w:hangingChars="200" w:hanging="480"/>
              <w:rPr>
                <w:rFonts w:ascii="標楷體" w:eastAsia="標楷體" w:hAnsi="標楷體"/>
              </w:rPr>
            </w:pPr>
          </w:p>
        </w:tc>
        <w:tc>
          <w:tcPr>
            <w:tcW w:w="712" w:type="pct"/>
          </w:tcPr>
          <w:p w:rsidR="00A053FF" w:rsidRPr="00943DF0" w:rsidRDefault="00A053FF" w:rsidP="00296088">
            <w:pPr>
              <w:ind w:left="480" w:hangingChars="200" w:hanging="480"/>
              <w:rPr>
                <w:rFonts w:ascii="標楷體" w:eastAsia="標楷體" w:hAnsi="標楷體"/>
                <w:b/>
                <w:u w:val="single"/>
              </w:rPr>
            </w:pPr>
            <w:r w:rsidRPr="00943DF0">
              <w:rPr>
                <w:rFonts w:ascii="標楷體" w:eastAsia="標楷體" w:hAnsi="標楷體" w:hint="eastAsia"/>
                <w:b/>
                <w:u w:val="single"/>
              </w:rPr>
              <w:t>新北市政府：</w:t>
            </w:r>
          </w:p>
          <w:p w:rsidR="00A053FF" w:rsidRPr="00943DF0" w:rsidRDefault="00A053FF" w:rsidP="00296088">
            <w:pPr>
              <w:ind w:left="413" w:hangingChars="172" w:hanging="413"/>
              <w:rPr>
                <w:rFonts w:ascii="標楷體" w:eastAsia="標楷體" w:hAnsi="標楷體"/>
              </w:rPr>
            </w:pPr>
            <w:r w:rsidRPr="00943DF0">
              <w:rPr>
                <w:rFonts w:ascii="標楷體" w:eastAsia="標楷體" w:hAnsi="標楷體" w:hint="eastAsia"/>
              </w:rPr>
              <w:t>一、按衛生福利部(改制前行政院衛生署)公告「應置有自動體外心臟電擊去顫器之公共場所」規定略以：「(四)學校、大型集會場所或特殊機構：高中以上之學校、法院、立法院、議會、健身或運動中心、殯儀館、三千名以上人員之軍營。」</w:t>
            </w:r>
          </w:p>
          <w:p w:rsidR="00A053FF" w:rsidRPr="00943DF0" w:rsidRDefault="00A053FF" w:rsidP="00296088">
            <w:pPr>
              <w:ind w:left="413" w:hangingChars="172" w:hanging="413"/>
              <w:rPr>
                <w:rFonts w:ascii="標楷體" w:eastAsia="標楷體" w:hAnsi="標楷體"/>
              </w:rPr>
            </w:pPr>
            <w:r w:rsidRPr="00943DF0">
              <w:rPr>
                <w:rFonts w:ascii="標楷體" w:eastAsia="標楷體" w:hAnsi="標楷體" w:hint="eastAsia"/>
              </w:rPr>
              <w:t>二、查</w:t>
            </w:r>
            <w:r w:rsidRPr="00943DF0">
              <w:rPr>
                <w:rFonts w:ascii="標楷體" w:eastAsia="標楷體" w:hAnsi="標楷體"/>
              </w:rPr>
              <w:t>公眾</w:t>
            </w:r>
            <w:r w:rsidRPr="00943DF0">
              <w:rPr>
                <w:rFonts w:ascii="標楷體" w:eastAsia="標楷體" w:hAnsi="標楷體" w:hint="eastAsia"/>
              </w:rPr>
              <w:t>游泳池性質近似上開「健身或運動中心」，具三高一難(高密度、高風險、高效益、難到達)原則中之高風險及高效益場所特性，爰建議設置AED，以營造市民安心運動之環境。</w:t>
            </w:r>
          </w:p>
        </w:tc>
        <w:tc>
          <w:tcPr>
            <w:tcW w:w="570" w:type="pct"/>
            <w:vMerge/>
          </w:tcPr>
          <w:p w:rsidR="00A053FF" w:rsidRPr="00943DF0" w:rsidRDefault="00A053FF" w:rsidP="00296088">
            <w:pPr>
              <w:ind w:left="480" w:hangingChars="200" w:hanging="480"/>
              <w:rPr>
                <w:rFonts w:ascii="標楷體" w:eastAsia="標楷體" w:hAnsi="標楷體"/>
                <w:b/>
                <w:u w:val="single"/>
              </w:rPr>
            </w:pPr>
          </w:p>
        </w:tc>
      </w:tr>
      <w:tr w:rsidR="00A053FF" w:rsidRPr="00943DF0" w:rsidTr="00DE4E5A">
        <w:trPr>
          <w:trHeight w:val="424"/>
        </w:trPr>
        <w:tc>
          <w:tcPr>
            <w:tcW w:w="1037" w:type="pct"/>
            <w:vMerge/>
          </w:tcPr>
          <w:p w:rsidR="00A053FF" w:rsidRPr="00943DF0" w:rsidRDefault="00A053FF" w:rsidP="00296088">
            <w:pPr>
              <w:ind w:left="480" w:hangingChars="200" w:hanging="480"/>
              <w:rPr>
                <w:rFonts w:ascii="標楷體" w:eastAsia="標楷體" w:hAnsi="標楷體"/>
              </w:rPr>
            </w:pPr>
          </w:p>
        </w:tc>
        <w:tc>
          <w:tcPr>
            <w:tcW w:w="1037" w:type="pct"/>
            <w:vMerge/>
          </w:tcPr>
          <w:p w:rsidR="00A053FF" w:rsidRPr="00943DF0" w:rsidRDefault="00A053FF" w:rsidP="00296088">
            <w:pPr>
              <w:ind w:left="480" w:hangingChars="200" w:hanging="480"/>
              <w:rPr>
                <w:rFonts w:ascii="標楷體" w:eastAsia="標楷體" w:hAnsi="標楷體"/>
              </w:rPr>
            </w:pPr>
          </w:p>
        </w:tc>
        <w:tc>
          <w:tcPr>
            <w:tcW w:w="1037" w:type="pct"/>
            <w:vMerge/>
          </w:tcPr>
          <w:p w:rsidR="00A053FF" w:rsidRPr="00943DF0" w:rsidRDefault="00A053FF" w:rsidP="00296088">
            <w:pPr>
              <w:ind w:left="36" w:hangingChars="15" w:hanging="36"/>
              <w:rPr>
                <w:rFonts w:ascii="標楷體" w:eastAsia="標楷體" w:hAnsi="標楷體"/>
                <w:b/>
                <w:u w:val="single"/>
              </w:rPr>
            </w:pPr>
          </w:p>
        </w:tc>
        <w:tc>
          <w:tcPr>
            <w:tcW w:w="606" w:type="pct"/>
          </w:tcPr>
          <w:p w:rsidR="00A053FF" w:rsidRPr="00943DF0" w:rsidRDefault="00A053FF" w:rsidP="00296088">
            <w:pPr>
              <w:ind w:left="36" w:hangingChars="15" w:hanging="36"/>
              <w:rPr>
                <w:rFonts w:ascii="標楷體" w:eastAsia="標楷體" w:hAnsi="標楷體"/>
                <w:b/>
                <w:u w:val="single"/>
              </w:rPr>
            </w:pPr>
            <w:r w:rsidRPr="00943DF0">
              <w:rPr>
                <w:rFonts w:ascii="標楷體" w:eastAsia="標楷體" w:hAnsi="標楷體" w:hint="eastAsia"/>
                <w:b/>
                <w:u w:val="single"/>
              </w:rPr>
              <w:t>嘉義市政府：</w:t>
            </w:r>
          </w:p>
          <w:p w:rsidR="00A053FF" w:rsidRPr="00943DF0" w:rsidRDefault="00A053FF" w:rsidP="00296088">
            <w:pPr>
              <w:ind w:left="36" w:hangingChars="15" w:hanging="36"/>
              <w:rPr>
                <w:rFonts w:ascii="標楷體" w:eastAsia="標楷體" w:hAnsi="標楷體"/>
              </w:rPr>
            </w:pPr>
            <w:r w:rsidRPr="00943DF0">
              <w:rPr>
                <w:rFonts w:ascii="標楷體" w:eastAsia="標楷體" w:hAnsi="標楷體" w:hint="eastAsia"/>
              </w:rPr>
              <w:t>業者應於游泳池岸邊備妥以下合格之救生器材，同時應隨時檢查補充：</w:t>
            </w:r>
          </w:p>
        </w:tc>
        <w:tc>
          <w:tcPr>
            <w:tcW w:w="712" w:type="pct"/>
          </w:tcPr>
          <w:p w:rsidR="00A053FF" w:rsidRPr="00943DF0" w:rsidRDefault="00A053FF" w:rsidP="00296088">
            <w:pPr>
              <w:ind w:left="36" w:hangingChars="15" w:hanging="36"/>
              <w:rPr>
                <w:rFonts w:ascii="標楷體" w:eastAsia="標楷體" w:hAnsi="標楷體"/>
                <w:b/>
                <w:u w:val="single"/>
              </w:rPr>
            </w:pPr>
            <w:r w:rsidRPr="00943DF0">
              <w:rPr>
                <w:rFonts w:ascii="標楷體" w:eastAsia="標楷體" w:hAnsi="標楷體" w:hint="eastAsia"/>
                <w:b/>
                <w:u w:val="single"/>
              </w:rPr>
              <w:t>嘉義市政府：</w:t>
            </w:r>
          </w:p>
          <w:p w:rsidR="00A053FF" w:rsidRPr="00943DF0" w:rsidRDefault="00A053FF" w:rsidP="00296088">
            <w:pPr>
              <w:rPr>
                <w:rFonts w:ascii="標楷體" w:eastAsia="標楷體" w:hAnsi="標楷體"/>
              </w:rPr>
            </w:pPr>
            <w:r w:rsidRPr="00943DF0">
              <w:rPr>
                <w:rFonts w:ascii="標楷體" w:eastAsia="標楷體" w:hAnsi="標楷體" w:hint="eastAsia"/>
              </w:rPr>
              <w:t>經查救生設備未明確訂定有效使用期限，故建請予以刪除；如仍需辦理查核，建請商品相關規定應併同規範，以利查核。</w:t>
            </w:r>
          </w:p>
        </w:tc>
        <w:tc>
          <w:tcPr>
            <w:tcW w:w="570" w:type="pct"/>
            <w:vMerge/>
          </w:tcPr>
          <w:p w:rsidR="00A053FF" w:rsidRPr="00943DF0" w:rsidRDefault="00A053FF" w:rsidP="00296088">
            <w:pPr>
              <w:ind w:left="36" w:hangingChars="15" w:hanging="36"/>
              <w:rPr>
                <w:rFonts w:ascii="標楷體" w:eastAsia="標楷體" w:hAnsi="標楷體"/>
                <w:b/>
                <w:u w:val="single"/>
              </w:rPr>
            </w:pPr>
          </w:p>
        </w:tc>
      </w:tr>
      <w:tr w:rsidR="00A053FF" w:rsidRPr="00943DF0" w:rsidTr="00DE4E5A">
        <w:trPr>
          <w:trHeight w:val="2794"/>
        </w:trPr>
        <w:tc>
          <w:tcPr>
            <w:tcW w:w="1037" w:type="pct"/>
          </w:tcPr>
          <w:p w:rsidR="00A053FF" w:rsidRPr="00943DF0" w:rsidRDefault="00A053FF" w:rsidP="005C27F1">
            <w:pPr>
              <w:pStyle w:val="a5"/>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993"/>
              <w:jc w:val="both"/>
              <w:rPr>
                <w:rFonts w:ascii="標楷體" w:eastAsia="標楷體" w:hAnsi="標楷體"/>
              </w:rPr>
            </w:pPr>
            <w:r w:rsidRPr="005C27F1">
              <w:rPr>
                <w:rFonts w:ascii="標楷體" w:eastAsia="標楷體" w:hAnsi="標楷體" w:hint="eastAsia"/>
              </w:rPr>
              <w:lastRenderedPageBreak/>
              <w:t>游泳池內之設備(如鍋爐、機電設備等)，應依各該法令需有專業資格人員始得操作者，業者應選派合格專業人員負責操作。</w:t>
            </w:r>
          </w:p>
          <w:p w:rsidR="00A053FF" w:rsidRPr="00943DF0" w:rsidRDefault="00A053FF" w:rsidP="00A1717E">
            <w:pPr>
              <w:ind w:left="480" w:hangingChars="200" w:hanging="480"/>
              <w:jc w:val="both"/>
              <w:rPr>
                <w:rFonts w:ascii="標楷體" w:eastAsia="標楷體" w:hAnsi="標楷體"/>
              </w:rPr>
            </w:pPr>
            <w:r w:rsidRPr="00943DF0">
              <w:rPr>
                <w:rFonts w:ascii="標楷體" w:eastAsia="標楷體" w:hAnsi="標楷體" w:hint="eastAsia"/>
              </w:rPr>
              <w:t xml:space="preserve">　　　　</w:t>
            </w:r>
          </w:p>
        </w:tc>
        <w:tc>
          <w:tcPr>
            <w:tcW w:w="1037" w:type="pct"/>
          </w:tcPr>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十、</w:t>
            </w:r>
            <w:r w:rsidRPr="00943DF0">
              <w:rPr>
                <w:rFonts w:ascii="標楷體" w:eastAsia="標楷體" w:hAnsi="標楷體" w:cs="細明體" w:hint="eastAsia"/>
              </w:rPr>
              <w:t>游泳池內之設備(如鍋爐、機電設備等)，應依各該法令需有專業資格人員始得操作者，業者應選派合格專業人員負責操作。</w:t>
            </w:r>
          </w:p>
          <w:p w:rsidR="00A053FF" w:rsidRPr="00943DF0" w:rsidRDefault="00A053FF" w:rsidP="00296088">
            <w:pPr>
              <w:ind w:left="480" w:hangingChars="200" w:hanging="480"/>
              <w:rPr>
                <w:rFonts w:ascii="標楷體" w:eastAsia="標楷體" w:hAnsi="標楷體"/>
              </w:rPr>
            </w:pPr>
            <w:r w:rsidRPr="00943DF0">
              <w:rPr>
                <w:rFonts w:ascii="標楷體" w:eastAsia="標楷體" w:hAnsi="標楷體" w:hint="eastAsia"/>
              </w:rPr>
              <w:t xml:space="preserve">　　　　</w:t>
            </w:r>
          </w:p>
        </w:tc>
        <w:tc>
          <w:tcPr>
            <w:tcW w:w="1037" w:type="pct"/>
          </w:tcPr>
          <w:p w:rsidR="00A053FF" w:rsidRPr="00CE3721" w:rsidRDefault="00A053FF" w:rsidP="0087327F">
            <w:pPr>
              <w:ind w:leftChars="-8" w:left="545" w:hangingChars="235" w:hanging="564"/>
              <w:jc w:val="both"/>
              <w:rPr>
                <w:rFonts w:ascii="標楷體" w:eastAsia="標楷體" w:hAnsi="標楷體"/>
              </w:rPr>
            </w:pPr>
            <w:r w:rsidRPr="00CE3721">
              <w:rPr>
                <w:rFonts w:eastAsia="標楷體" w:hint="eastAsia"/>
              </w:rPr>
              <w:t>十、</w:t>
            </w:r>
            <w:r>
              <w:rPr>
                <w:rFonts w:eastAsia="標楷體" w:hint="eastAsia"/>
              </w:rPr>
              <w:t xml:space="preserve"> </w:t>
            </w:r>
            <w:r w:rsidRPr="00865D30">
              <w:rPr>
                <w:rFonts w:eastAsia="標楷體" w:hint="eastAsia"/>
              </w:rPr>
              <w:t>游泳池鍋爐設備</w:t>
            </w:r>
            <w:r w:rsidRPr="0087327F">
              <w:rPr>
                <w:rFonts w:eastAsia="標楷體" w:hint="eastAsia"/>
                <w:u w:val="single"/>
              </w:rPr>
              <w:t>及水質處理作業之操作人員或其他專業人員，均應依各該法令主管機關規定參加各種訓練、講習或取得證照。其證照有效期規定者，業者應併同注意及自主檢查。</w:t>
            </w:r>
          </w:p>
        </w:tc>
        <w:tc>
          <w:tcPr>
            <w:tcW w:w="606" w:type="pct"/>
          </w:tcPr>
          <w:p w:rsidR="00A053FF" w:rsidRPr="00943DF0" w:rsidRDefault="00A053FF" w:rsidP="00296088">
            <w:pPr>
              <w:ind w:left="708" w:hangingChars="295" w:hanging="708"/>
              <w:rPr>
                <w:rFonts w:ascii="標楷體" w:eastAsia="標楷體" w:hAnsi="標楷體"/>
              </w:rPr>
            </w:pPr>
          </w:p>
        </w:tc>
        <w:tc>
          <w:tcPr>
            <w:tcW w:w="712" w:type="pct"/>
          </w:tcPr>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A053FF" w:rsidRPr="00943DF0" w:rsidRDefault="00A053FF" w:rsidP="00EC63C9">
            <w:pPr>
              <w:jc w:val="both"/>
              <w:rPr>
                <w:rFonts w:ascii="標楷體" w:eastAsia="標楷體" w:hAnsi="標楷體"/>
              </w:rPr>
            </w:pPr>
            <w:r w:rsidRPr="00943DF0">
              <w:rPr>
                <w:rFonts w:ascii="標楷體" w:eastAsia="標楷體" w:hAnsi="標楷體" w:hint="eastAsia"/>
                <w:lang w:eastAsia="zh-HK"/>
              </w:rPr>
              <w:t>有鑑於公私立游泳池有採取多元化經營之趨勢，包含水療池、附設烤箱、蒸氣室等，仍應有專業人員操作管理，並定期檢查保養，建議應納入管理；另為提醒消費者注意水深、防滑、熱水使用等措施，應於適當處設置警語。</w:t>
            </w:r>
          </w:p>
        </w:tc>
        <w:tc>
          <w:tcPr>
            <w:tcW w:w="570" w:type="pct"/>
          </w:tcPr>
          <w:p w:rsidR="005C27F1" w:rsidRPr="005C27F1" w:rsidRDefault="00A053FF" w:rsidP="005C27F1">
            <w:pPr>
              <w:pStyle w:val="a5"/>
              <w:numPr>
                <w:ilvl w:val="0"/>
                <w:numId w:val="34"/>
              </w:numPr>
              <w:ind w:leftChars="-15" w:left="530" w:hangingChars="236" w:hanging="566"/>
              <w:jc w:val="both"/>
              <w:rPr>
                <w:rFonts w:ascii="標楷體" w:eastAsia="標楷體" w:hAnsi="標楷體" w:cs="細明體"/>
              </w:rPr>
            </w:pPr>
            <w:r w:rsidRPr="0012384D">
              <w:rPr>
                <w:rFonts w:ascii="標楷體" w:eastAsia="標楷體" w:hAnsi="標楷體" w:hint="eastAsia"/>
              </w:rPr>
              <w:t>查現行法規，水質處理作業之專業人員並無相關法令規定須參加何種訓練、講習或取得證照，為符合實務運作，爰刪除之。</w:t>
            </w:r>
          </w:p>
          <w:p w:rsidR="00A053FF" w:rsidRPr="005C27F1" w:rsidRDefault="00A053FF" w:rsidP="005C27F1">
            <w:pPr>
              <w:pStyle w:val="a5"/>
              <w:numPr>
                <w:ilvl w:val="0"/>
                <w:numId w:val="34"/>
              </w:numPr>
              <w:ind w:leftChars="-15" w:left="530" w:hangingChars="236" w:hanging="566"/>
              <w:jc w:val="both"/>
              <w:rPr>
                <w:rFonts w:ascii="標楷體" w:eastAsia="標楷體" w:hAnsi="標楷體" w:cs="細明體"/>
              </w:rPr>
            </w:pPr>
            <w:r w:rsidRPr="005C27F1">
              <w:rPr>
                <w:rFonts w:ascii="標楷體" w:eastAsia="標楷體" w:hAnsi="標楷體" w:hint="eastAsia"/>
              </w:rPr>
              <w:t>因</w:t>
            </w:r>
            <w:r w:rsidRPr="005C27F1">
              <w:rPr>
                <w:rFonts w:ascii="標楷體" w:eastAsia="標楷體" w:hAnsi="標楷體" w:cs="細明體" w:hint="eastAsia"/>
              </w:rPr>
              <w:t>游泳池內之設備，依法令需有專業資格人員始得操作者，業者應選派合格專業人員負責操作，如游泳池內之鍋爐、機電設備，依相關法令需有專業資格人員始得操作者，業者應選派合格專業人員負責操作，以確保各該專業設備合宜運作，爰修正第十</w:t>
            </w:r>
            <w:r w:rsidR="005C27F1">
              <w:rPr>
                <w:rFonts w:ascii="標楷體" w:eastAsia="標楷體" w:hAnsi="標楷體" w:cs="細明體" w:hint="eastAsia"/>
              </w:rPr>
              <w:t>一</w:t>
            </w:r>
            <w:r w:rsidRPr="005C27F1">
              <w:rPr>
                <w:rFonts w:ascii="標楷體" w:eastAsia="標楷體" w:hAnsi="標楷體" w:cs="細明體" w:hint="eastAsia"/>
              </w:rPr>
              <w:t>點。</w:t>
            </w:r>
          </w:p>
        </w:tc>
      </w:tr>
      <w:tr w:rsidR="005C27F1" w:rsidRPr="00943DF0" w:rsidTr="00DE4E5A">
        <w:trPr>
          <w:trHeight w:val="4193"/>
        </w:trPr>
        <w:tc>
          <w:tcPr>
            <w:tcW w:w="1037" w:type="pct"/>
            <w:vMerge w:val="restart"/>
          </w:tcPr>
          <w:p w:rsidR="005C27F1" w:rsidRPr="00865D30" w:rsidRDefault="005C27F1" w:rsidP="005C27F1">
            <w:pPr>
              <w:ind w:left="720" w:hangingChars="300" w:hanging="720"/>
              <w:jc w:val="both"/>
              <w:rPr>
                <w:rFonts w:ascii="標楷體" w:eastAsia="標楷體" w:hAnsi="標楷體"/>
                <w:u w:val="single"/>
              </w:rPr>
            </w:pPr>
            <w:r>
              <w:rPr>
                <w:rFonts w:ascii="標楷體" w:eastAsia="標楷體" w:hAnsi="標楷體" w:hint="eastAsia"/>
              </w:rPr>
              <w:t>十二、</w:t>
            </w:r>
            <w:r w:rsidRPr="00865D30">
              <w:rPr>
                <w:rFonts w:ascii="標楷體" w:eastAsia="標楷體" w:hAnsi="標楷體" w:hint="eastAsia"/>
                <w:u w:val="single"/>
              </w:rPr>
              <w:t>業者應投保公共意外責任保險，公共意外責任保險給付項目及最低保險金額如下：</w:t>
            </w:r>
          </w:p>
          <w:p w:rsidR="005C27F1" w:rsidRPr="00865D30" w:rsidRDefault="005C27F1" w:rsidP="00A1717E">
            <w:pPr>
              <w:pStyle w:val="a5"/>
              <w:numPr>
                <w:ilvl w:val="0"/>
                <w:numId w:val="2"/>
              </w:numPr>
              <w:ind w:left="1304" w:hanging="737"/>
              <w:jc w:val="both"/>
              <w:rPr>
                <w:rFonts w:ascii="標楷體" w:eastAsia="標楷體" w:hAnsi="標楷體"/>
                <w:u w:val="single"/>
              </w:rPr>
            </w:pPr>
            <w:r w:rsidRPr="00865D30">
              <w:rPr>
                <w:rFonts w:ascii="標楷體" w:eastAsia="標楷體" w:hAnsi="標楷體" w:hint="eastAsia"/>
                <w:u w:val="single"/>
              </w:rPr>
              <w:t>每一個人體傷責任之保險金額：新臺幣六百萬元。</w:t>
            </w:r>
          </w:p>
          <w:p w:rsidR="005C27F1" w:rsidRPr="00865D30" w:rsidRDefault="005C27F1" w:rsidP="00A1717E">
            <w:pPr>
              <w:pStyle w:val="a5"/>
              <w:numPr>
                <w:ilvl w:val="0"/>
                <w:numId w:val="2"/>
              </w:numPr>
              <w:ind w:left="1304" w:hanging="737"/>
              <w:jc w:val="both"/>
              <w:rPr>
                <w:rFonts w:ascii="標楷體" w:eastAsia="標楷體" w:hAnsi="標楷體"/>
                <w:u w:val="single"/>
              </w:rPr>
            </w:pPr>
            <w:r w:rsidRPr="00865D30">
              <w:rPr>
                <w:rFonts w:ascii="標楷體" w:eastAsia="標楷體" w:hAnsi="標楷體" w:hint="eastAsia"/>
                <w:u w:val="single"/>
              </w:rPr>
              <w:t>每一意外事故體傷責任之保險金額：新臺幣三千萬元。</w:t>
            </w:r>
          </w:p>
          <w:p w:rsidR="005C27F1" w:rsidRPr="00865D30" w:rsidRDefault="005C27F1" w:rsidP="00A1717E">
            <w:pPr>
              <w:pStyle w:val="a5"/>
              <w:numPr>
                <w:ilvl w:val="0"/>
                <w:numId w:val="2"/>
              </w:numPr>
              <w:ind w:left="1304" w:hanging="737"/>
              <w:jc w:val="both"/>
              <w:rPr>
                <w:rFonts w:ascii="標楷體" w:eastAsia="標楷體" w:hAnsi="標楷體"/>
                <w:u w:val="single"/>
              </w:rPr>
            </w:pPr>
            <w:r w:rsidRPr="00865D30">
              <w:rPr>
                <w:rFonts w:ascii="標楷體" w:eastAsia="標楷體" w:hAnsi="標楷體" w:hint="eastAsia"/>
                <w:u w:val="single"/>
              </w:rPr>
              <w:t>每一意外事故財物損失責任之保險金額：新臺幣三百萬元。</w:t>
            </w:r>
          </w:p>
          <w:p w:rsidR="005C27F1" w:rsidRPr="00943DF0" w:rsidRDefault="005C27F1" w:rsidP="00A1717E">
            <w:pPr>
              <w:ind w:leftChars="200" w:left="480" w:firstLineChars="150" w:firstLine="360"/>
              <w:jc w:val="both"/>
              <w:rPr>
                <w:rFonts w:ascii="標楷體" w:eastAsia="標楷體" w:hAnsi="標楷體"/>
              </w:rPr>
            </w:pPr>
            <w:r w:rsidRPr="00865D30">
              <w:rPr>
                <w:rFonts w:ascii="標楷體" w:eastAsia="標楷體" w:hAnsi="標楷體" w:hint="eastAsia"/>
                <w:u w:val="single"/>
              </w:rPr>
              <w:t xml:space="preserve">　保險期間之最高賠償金額：新臺幣六千六百萬元。</w:t>
            </w:r>
          </w:p>
        </w:tc>
        <w:tc>
          <w:tcPr>
            <w:tcW w:w="1037" w:type="pct"/>
            <w:vMerge w:val="restart"/>
          </w:tcPr>
          <w:p w:rsidR="005C27F1" w:rsidRPr="00943DF0" w:rsidRDefault="005C27F1" w:rsidP="005C27F1">
            <w:pPr>
              <w:ind w:left="708" w:hangingChars="295" w:hanging="708"/>
              <w:jc w:val="both"/>
              <w:rPr>
                <w:rFonts w:ascii="標楷體" w:eastAsia="標楷體" w:hAnsi="標楷體"/>
              </w:rPr>
            </w:pPr>
            <w:r w:rsidRPr="00943DF0">
              <w:rPr>
                <w:rFonts w:ascii="標楷體" w:eastAsia="標楷體" w:hAnsi="標楷體" w:hint="eastAsia"/>
              </w:rPr>
              <w:t>十一、業者應投保公共意外責任保險，公共意外責任保險給付項目及最低保險金額如下：</w:t>
            </w:r>
          </w:p>
          <w:p w:rsidR="005C27F1" w:rsidRPr="00943DF0" w:rsidRDefault="005C27F1" w:rsidP="005541A1">
            <w:pPr>
              <w:pStyle w:val="a5"/>
              <w:numPr>
                <w:ilvl w:val="0"/>
                <w:numId w:val="46"/>
              </w:numPr>
              <w:rPr>
                <w:rFonts w:ascii="標楷體" w:eastAsia="標楷體" w:hAnsi="標楷體"/>
              </w:rPr>
            </w:pPr>
            <w:r w:rsidRPr="00943DF0">
              <w:rPr>
                <w:rFonts w:ascii="標楷體" w:eastAsia="標楷體" w:hAnsi="標楷體" w:hint="eastAsia"/>
              </w:rPr>
              <w:t>每一個人體傷責任之保險金額：新臺幣六百萬元。</w:t>
            </w:r>
          </w:p>
          <w:p w:rsidR="005C27F1" w:rsidRPr="00943DF0" w:rsidRDefault="005C27F1" w:rsidP="005541A1">
            <w:pPr>
              <w:pStyle w:val="a5"/>
              <w:numPr>
                <w:ilvl w:val="0"/>
                <w:numId w:val="46"/>
              </w:numPr>
              <w:ind w:left="1304" w:hanging="737"/>
              <w:rPr>
                <w:rFonts w:ascii="標楷體" w:eastAsia="標楷體" w:hAnsi="標楷體"/>
              </w:rPr>
            </w:pPr>
            <w:r w:rsidRPr="00943DF0">
              <w:rPr>
                <w:rFonts w:ascii="標楷體" w:eastAsia="標楷體" w:hAnsi="標楷體" w:hint="eastAsia"/>
              </w:rPr>
              <w:t>每一意外事故體傷責任之保險金額：新臺幣三千萬元。</w:t>
            </w:r>
          </w:p>
          <w:p w:rsidR="005C27F1" w:rsidRPr="00943DF0" w:rsidRDefault="005C27F1" w:rsidP="005541A1">
            <w:pPr>
              <w:pStyle w:val="a5"/>
              <w:numPr>
                <w:ilvl w:val="0"/>
                <w:numId w:val="46"/>
              </w:numPr>
              <w:ind w:left="1304" w:hanging="737"/>
              <w:rPr>
                <w:rFonts w:ascii="標楷體" w:eastAsia="標楷體" w:hAnsi="標楷體"/>
              </w:rPr>
            </w:pPr>
            <w:r w:rsidRPr="00943DF0">
              <w:rPr>
                <w:rFonts w:ascii="標楷體" w:eastAsia="標楷體" w:hAnsi="標楷體" w:hint="eastAsia"/>
              </w:rPr>
              <w:t>每一意外事故財物損失責任之保險金額：新臺幣三百萬元。</w:t>
            </w:r>
          </w:p>
          <w:p w:rsidR="005C27F1" w:rsidRPr="00943DF0" w:rsidRDefault="005C27F1" w:rsidP="00296088">
            <w:pPr>
              <w:ind w:leftChars="200" w:left="480" w:firstLineChars="150" w:firstLine="360"/>
              <w:rPr>
                <w:rFonts w:ascii="標楷體" w:eastAsia="標楷體" w:hAnsi="標楷體"/>
              </w:rPr>
            </w:pPr>
            <w:r w:rsidRPr="00943DF0">
              <w:rPr>
                <w:rFonts w:ascii="標楷體" w:eastAsia="標楷體" w:hAnsi="標楷體" w:hint="eastAsia"/>
              </w:rPr>
              <w:t xml:space="preserve">　保險期間之最高賠償金額：新臺幣六千六百萬元。</w:t>
            </w:r>
          </w:p>
        </w:tc>
        <w:tc>
          <w:tcPr>
            <w:tcW w:w="1037" w:type="pct"/>
            <w:vMerge w:val="restart"/>
          </w:tcPr>
          <w:p w:rsidR="005C27F1" w:rsidRPr="00CE3721" w:rsidRDefault="005C27F1" w:rsidP="00417A2D">
            <w:pPr>
              <w:ind w:left="689" w:hangingChars="287" w:hanging="689"/>
              <w:jc w:val="both"/>
              <w:rPr>
                <w:rFonts w:ascii="標楷體" w:eastAsia="標楷體" w:hAnsi="標楷體"/>
              </w:rPr>
            </w:pPr>
            <w:r w:rsidRPr="00CE3721">
              <w:rPr>
                <w:rFonts w:eastAsia="標楷體" w:hint="eastAsia"/>
              </w:rPr>
              <w:t>十一、業者應為每位消費者投保公共意外險，</w:t>
            </w:r>
            <w:r w:rsidRPr="0087327F">
              <w:rPr>
                <w:rFonts w:eastAsia="標楷體" w:hint="eastAsia"/>
                <w:u w:val="single"/>
              </w:rPr>
              <w:t>其保險金額不得低於新臺幣三百萬元。</w:t>
            </w:r>
          </w:p>
        </w:tc>
        <w:tc>
          <w:tcPr>
            <w:tcW w:w="606" w:type="pct"/>
          </w:tcPr>
          <w:p w:rsidR="005C27F1" w:rsidRPr="00943DF0" w:rsidRDefault="005C27F1" w:rsidP="00296088">
            <w:pPr>
              <w:ind w:left="720" w:hangingChars="300" w:hanging="720"/>
              <w:rPr>
                <w:rFonts w:ascii="標楷體" w:eastAsia="標楷體" w:hAnsi="標楷體"/>
              </w:rPr>
            </w:pPr>
          </w:p>
        </w:tc>
        <w:tc>
          <w:tcPr>
            <w:tcW w:w="712" w:type="pct"/>
          </w:tcPr>
          <w:p w:rsidR="005C27F1" w:rsidRPr="00943DF0" w:rsidRDefault="005C27F1" w:rsidP="004C789F">
            <w:pPr>
              <w:ind w:left="1"/>
              <w:rPr>
                <w:rFonts w:ascii="標楷體" w:eastAsia="標楷體" w:hAnsi="標楷體"/>
                <w:b/>
                <w:u w:val="single"/>
              </w:rPr>
            </w:pPr>
            <w:r w:rsidRPr="00943DF0">
              <w:rPr>
                <w:rFonts w:ascii="標楷體" w:eastAsia="標楷體" w:hAnsi="標楷體" w:hint="eastAsia"/>
                <w:b/>
                <w:u w:val="single"/>
              </w:rPr>
              <w:t>金融監督管理委員會：</w:t>
            </w:r>
          </w:p>
          <w:p w:rsidR="005C27F1" w:rsidRPr="00943DF0" w:rsidRDefault="005C27F1" w:rsidP="00296088">
            <w:pPr>
              <w:rPr>
                <w:rFonts w:ascii="標楷體" w:eastAsia="標楷體" w:hAnsi="標楷體"/>
              </w:rPr>
            </w:pPr>
            <w:r w:rsidRPr="00943DF0">
              <w:rPr>
                <w:rFonts w:ascii="標楷體" w:eastAsia="標楷體" w:hAnsi="標楷體"/>
                <w:lang w:eastAsia="zh-HK"/>
              </w:rPr>
              <w:t>本條之修正理由建議修正為</w:t>
            </w:r>
            <w:r w:rsidRPr="00943DF0">
              <w:rPr>
                <w:rFonts w:ascii="標楷體" w:eastAsia="標楷體" w:hAnsi="標楷體"/>
              </w:rPr>
              <w:t>「</w:t>
            </w:r>
            <w:r w:rsidRPr="00943DF0">
              <w:rPr>
                <w:rFonts w:ascii="標楷體" w:eastAsia="標楷體" w:hAnsi="標楷體"/>
                <w:b/>
                <w:u w:val="single"/>
              </w:rPr>
              <w:t>參採</w:t>
            </w:r>
            <w:r w:rsidRPr="00943DF0">
              <w:rPr>
                <w:rFonts w:ascii="標楷體" w:eastAsia="標楷體" w:hAnsi="標楷體"/>
              </w:rPr>
              <w:t>金融監督管理委員會</w:t>
            </w:r>
            <w:r w:rsidRPr="00943DF0">
              <w:rPr>
                <w:rFonts w:ascii="標楷體" w:eastAsia="標楷體" w:hAnsi="標楷體"/>
                <w:u w:val="single"/>
              </w:rPr>
              <w:t>報</w:t>
            </w:r>
            <w:r w:rsidRPr="00943DF0">
              <w:rPr>
                <w:rFonts w:ascii="標楷體" w:eastAsia="標楷體" w:hAnsi="標楷體"/>
                <w:b/>
                <w:u w:val="single"/>
              </w:rPr>
              <w:t>請行政院核定之「公共場所或舉辦各類活動投保責任保險適足保險金額建議方案」</w:t>
            </w:r>
            <w:r w:rsidRPr="00943DF0">
              <w:rPr>
                <w:rFonts w:ascii="標楷體" w:eastAsia="標楷體" w:hAnsi="標楷體"/>
              </w:rPr>
              <w:t>，游泳池屬丁類，每人身體傷亡六百萬元，每一事故身體傷亡三千萬元，每一意外事故財損三百萬元，保險期間之最高賠償金額為六千六百萬元。」，尚屬妥適。</w:t>
            </w:r>
          </w:p>
        </w:tc>
        <w:tc>
          <w:tcPr>
            <w:tcW w:w="570" w:type="pct"/>
            <w:vMerge w:val="restart"/>
          </w:tcPr>
          <w:p w:rsidR="005C27F1" w:rsidRPr="0087327F" w:rsidRDefault="005C27F1" w:rsidP="00EC63C9">
            <w:pPr>
              <w:jc w:val="both"/>
              <w:rPr>
                <w:rFonts w:ascii="標楷體" w:eastAsia="標楷體" w:hAnsi="標楷體"/>
              </w:rPr>
            </w:pPr>
            <w:r w:rsidRPr="0087327F">
              <w:rPr>
                <w:rFonts w:ascii="標楷體" w:eastAsia="標楷體" w:hAnsi="標楷體"/>
              </w:rPr>
              <w:t>參採金融監督管理委員會報請行政院核定之「公共場所或舉辦各類活動投保責任保險適足保險金額建議方案</w:t>
            </w:r>
            <w:r w:rsidR="00EE5E08" w:rsidRPr="0087327F">
              <w:rPr>
                <w:rFonts w:ascii="標楷體" w:eastAsia="標楷體" w:hAnsi="標楷體"/>
              </w:rPr>
              <w:t>」</w:t>
            </w:r>
            <w:r w:rsidRPr="0087327F">
              <w:rPr>
                <w:rFonts w:ascii="標楷體" w:eastAsia="標楷體" w:hAnsi="標楷體" w:hint="eastAsia"/>
              </w:rPr>
              <w:t>，游泳池屬丁類，</w:t>
            </w:r>
            <w:r w:rsidRPr="0087327F">
              <w:rPr>
                <w:rFonts w:ascii="標楷體" w:eastAsia="標楷體" w:hAnsi="標楷體"/>
              </w:rPr>
              <w:t>每人身體傷亡</w:t>
            </w:r>
            <w:r w:rsidRPr="0087327F">
              <w:rPr>
                <w:rFonts w:ascii="標楷體" w:eastAsia="標楷體" w:hAnsi="標楷體" w:hint="eastAsia"/>
              </w:rPr>
              <w:t>六百</w:t>
            </w:r>
            <w:r w:rsidRPr="0087327F">
              <w:rPr>
                <w:rFonts w:ascii="標楷體" w:eastAsia="標楷體" w:hAnsi="標楷體"/>
              </w:rPr>
              <w:t>萬</w:t>
            </w:r>
            <w:r w:rsidRPr="0087327F">
              <w:rPr>
                <w:rFonts w:ascii="標楷體" w:eastAsia="標楷體" w:hAnsi="標楷體" w:hint="eastAsia"/>
              </w:rPr>
              <w:t>元</w:t>
            </w:r>
            <w:r w:rsidRPr="0087327F">
              <w:rPr>
                <w:rFonts w:ascii="標楷體" w:eastAsia="標楷體" w:hAnsi="標楷體"/>
              </w:rPr>
              <w:t>，每一事故身體傷亡</w:t>
            </w:r>
            <w:r w:rsidRPr="0087327F">
              <w:rPr>
                <w:rFonts w:ascii="標楷體" w:eastAsia="標楷體" w:hAnsi="標楷體" w:hint="eastAsia"/>
              </w:rPr>
              <w:t>三千</w:t>
            </w:r>
            <w:r w:rsidRPr="0087327F">
              <w:rPr>
                <w:rFonts w:ascii="標楷體" w:eastAsia="標楷體" w:hAnsi="標楷體"/>
              </w:rPr>
              <w:t>萬元，</w:t>
            </w:r>
            <w:r w:rsidRPr="0087327F">
              <w:rPr>
                <w:rFonts w:ascii="標楷體" w:eastAsia="標楷體" w:hAnsi="標楷體" w:hint="eastAsia"/>
              </w:rPr>
              <w:t>每一意外事故財損三百萬元，保險期間之最高賠償金額為六千六百萬元。</w:t>
            </w:r>
          </w:p>
          <w:p w:rsidR="005C27F1" w:rsidRPr="00EC63C9" w:rsidRDefault="005C27F1" w:rsidP="00EC63C9">
            <w:pPr>
              <w:rPr>
                <w:rFonts w:ascii="標楷體" w:eastAsia="標楷體" w:hAnsi="標楷體"/>
                <w:b/>
                <w:u w:val="single"/>
              </w:rPr>
            </w:pPr>
          </w:p>
        </w:tc>
      </w:tr>
      <w:tr w:rsidR="005C27F1" w:rsidRPr="00943DF0" w:rsidTr="00DE4E5A">
        <w:trPr>
          <w:trHeight w:val="1555"/>
        </w:trPr>
        <w:tc>
          <w:tcPr>
            <w:tcW w:w="1037" w:type="pct"/>
            <w:vMerge/>
          </w:tcPr>
          <w:p w:rsidR="005C27F1" w:rsidRPr="00943DF0" w:rsidRDefault="005C27F1" w:rsidP="00296088">
            <w:pPr>
              <w:ind w:left="708" w:hangingChars="295" w:hanging="708"/>
              <w:rPr>
                <w:rFonts w:ascii="標楷體" w:eastAsia="標楷體" w:hAnsi="標楷體"/>
              </w:rPr>
            </w:pPr>
          </w:p>
        </w:tc>
        <w:tc>
          <w:tcPr>
            <w:tcW w:w="1037" w:type="pct"/>
            <w:vMerge/>
          </w:tcPr>
          <w:p w:rsidR="005C27F1" w:rsidRPr="00943DF0" w:rsidRDefault="005C27F1" w:rsidP="00296088">
            <w:pPr>
              <w:ind w:left="708" w:hangingChars="295" w:hanging="708"/>
              <w:rPr>
                <w:rFonts w:ascii="標楷體" w:eastAsia="標楷體" w:hAnsi="標楷體"/>
              </w:rPr>
            </w:pPr>
          </w:p>
        </w:tc>
        <w:tc>
          <w:tcPr>
            <w:tcW w:w="1037" w:type="pct"/>
            <w:vMerge/>
          </w:tcPr>
          <w:p w:rsidR="005C27F1" w:rsidRPr="00CE3721" w:rsidRDefault="005C27F1" w:rsidP="00296088">
            <w:pPr>
              <w:ind w:leftChars="-7" w:left="689" w:hangingChars="294" w:hanging="706"/>
              <w:rPr>
                <w:rFonts w:eastAsia="標楷體"/>
              </w:rPr>
            </w:pPr>
          </w:p>
        </w:tc>
        <w:tc>
          <w:tcPr>
            <w:tcW w:w="606" w:type="pct"/>
          </w:tcPr>
          <w:p w:rsidR="005C27F1" w:rsidRPr="00943DF0" w:rsidRDefault="005C27F1" w:rsidP="00296088">
            <w:pPr>
              <w:ind w:left="709" w:hangingChars="295" w:hanging="709"/>
              <w:rPr>
                <w:rFonts w:ascii="標楷體" w:eastAsia="標楷體" w:hAnsi="標楷體"/>
                <w:b/>
                <w:u w:val="single"/>
              </w:rPr>
            </w:pPr>
            <w:r w:rsidRPr="00943DF0">
              <w:rPr>
                <w:rFonts w:ascii="標楷體" w:eastAsia="標楷體" w:hAnsi="標楷體" w:hint="eastAsia"/>
                <w:b/>
                <w:u w:val="single"/>
              </w:rPr>
              <w:t>新竹市政府：</w:t>
            </w:r>
          </w:p>
          <w:p w:rsidR="005C27F1" w:rsidRPr="00943DF0" w:rsidRDefault="005C27F1" w:rsidP="00296088">
            <w:pPr>
              <w:rPr>
                <w:rFonts w:ascii="標楷體" w:eastAsia="標楷體" w:hAnsi="標楷體"/>
              </w:rPr>
            </w:pPr>
            <w:r w:rsidRPr="00943DF0">
              <w:rPr>
                <w:rFonts w:ascii="標楷體" w:eastAsia="標楷體" w:hAnsi="標楷體" w:hint="eastAsia"/>
              </w:rPr>
              <w:t>業者應投保公共意外責任保險，公共意外責任保險給付項目及最低保險金額如下：</w:t>
            </w:r>
          </w:p>
          <w:p w:rsidR="005C27F1" w:rsidRPr="00943DF0" w:rsidRDefault="005C27F1" w:rsidP="00296088">
            <w:pPr>
              <w:pStyle w:val="a5"/>
              <w:numPr>
                <w:ilvl w:val="0"/>
                <w:numId w:val="10"/>
              </w:numPr>
              <w:ind w:left="746" w:hanging="746"/>
              <w:rPr>
                <w:rFonts w:ascii="標楷體" w:eastAsia="標楷體" w:hAnsi="標楷體"/>
              </w:rPr>
            </w:pPr>
            <w:r w:rsidRPr="00943DF0">
              <w:rPr>
                <w:rFonts w:ascii="標楷體" w:eastAsia="標楷體" w:hAnsi="標楷體" w:hint="eastAsia"/>
              </w:rPr>
              <w:t>每一個人體傷責任之保險金額：新臺幣五百五十萬元。</w:t>
            </w:r>
          </w:p>
          <w:p w:rsidR="005C27F1" w:rsidRPr="00943DF0" w:rsidRDefault="005C27F1" w:rsidP="00296088">
            <w:pPr>
              <w:pStyle w:val="a5"/>
              <w:numPr>
                <w:ilvl w:val="0"/>
                <w:numId w:val="10"/>
              </w:numPr>
              <w:ind w:left="746" w:hanging="746"/>
              <w:rPr>
                <w:rFonts w:ascii="標楷體" w:eastAsia="標楷體" w:hAnsi="標楷體"/>
              </w:rPr>
            </w:pPr>
            <w:r w:rsidRPr="00943DF0">
              <w:rPr>
                <w:rFonts w:ascii="標楷體" w:eastAsia="標楷體" w:hAnsi="標楷體" w:hint="eastAsia"/>
              </w:rPr>
              <w:t>每一意外事故體傷責任之保險金額：新臺幣六千萬元。</w:t>
            </w:r>
          </w:p>
          <w:p w:rsidR="005C27F1" w:rsidRPr="00943DF0" w:rsidRDefault="005C27F1" w:rsidP="00296088">
            <w:pPr>
              <w:pStyle w:val="a5"/>
              <w:numPr>
                <w:ilvl w:val="0"/>
                <w:numId w:val="10"/>
              </w:numPr>
              <w:ind w:left="746" w:hanging="746"/>
              <w:rPr>
                <w:rFonts w:ascii="標楷體" w:eastAsia="標楷體" w:hAnsi="標楷體"/>
                <w:b/>
                <w:sz w:val="20"/>
                <w:szCs w:val="20"/>
              </w:rPr>
            </w:pPr>
            <w:r w:rsidRPr="00943DF0">
              <w:rPr>
                <w:rFonts w:ascii="標楷體" w:eastAsia="標楷體" w:hAnsi="標楷體" w:hint="eastAsia"/>
              </w:rPr>
              <w:t>每一意外事故財物損失責任之保險金額：新臺幣五百五十萬元，</w:t>
            </w:r>
            <w:r w:rsidRPr="00603487">
              <w:rPr>
                <w:rFonts w:ascii="標楷體" w:eastAsia="標楷體" w:hAnsi="標楷體"/>
              </w:rPr>
              <w:t>保險期間內每一縣市之最高賠償金額：新台幣</w:t>
            </w:r>
            <w:r w:rsidRPr="00603487">
              <w:rPr>
                <w:rFonts w:ascii="標楷體" w:eastAsia="標楷體" w:hAnsi="標楷體" w:hint="eastAsia"/>
              </w:rPr>
              <w:t>3.5</w:t>
            </w:r>
            <w:r w:rsidRPr="00603487">
              <w:rPr>
                <w:rFonts w:ascii="標楷體" w:eastAsia="標楷體" w:hAnsi="標楷體"/>
              </w:rPr>
              <w:t>億元 每一事故自負額：新台幣200元</w:t>
            </w:r>
            <w:r>
              <w:rPr>
                <w:rFonts w:ascii="標楷體" w:eastAsia="標楷體" w:hAnsi="標楷體" w:hint="eastAsia"/>
              </w:rPr>
              <w:t>。</w:t>
            </w:r>
          </w:p>
          <w:p w:rsidR="005C27F1" w:rsidRPr="00943DF0" w:rsidRDefault="005C27F1" w:rsidP="00296088">
            <w:pPr>
              <w:rPr>
                <w:rFonts w:ascii="標楷體" w:eastAsia="標楷體" w:hAnsi="標楷體"/>
              </w:rPr>
            </w:pPr>
          </w:p>
        </w:tc>
        <w:tc>
          <w:tcPr>
            <w:tcW w:w="712" w:type="pct"/>
          </w:tcPr>
          <w:p w:rsidR="005C27F1" w:rsidRPr="00603487" w:rsidRDefault="005C27F1" w:rsidP="00296088">
            <w:pPr>
              <w:rPr>
                <w:rFonts w:ascii="標楷體" w:eastAsia="標楷體" w:hAnsi="標楷體"/>
                <w:b/>
                <w:u w:val="single"/>
              </w:rPr>
            </w:pPr>
            <w:r w:rsidRPr="00603487">
              <w:rPr>
                <w:rFonts w:ascii="標楷體" w:eastAsia="標楷體" w:hAnsi="標楷體" w:hint="eastAsia"/>
                <w:b/>
                <w:u w:val="single"/>
              </w:rPr>
              <w:t>新竹市政府：</w:t>
            </w:r>
          </w:p>
          <w:p w:rsidR="005C27F1" w:rsidRPr="00603487" w:rsidRDefault="005C27F1" w:rsidP="00296088">
            <w:pPr>
              <w:rPr>
                <w:rFonts w:ascii="標楷體" w:eastAsia="標楷體" w:hAnsi="標楷體"/>
              </w:rPr>
            </w:pPr>
            <w:r w:rsidRPr="00603487">
              <w:rPr>
                <w:rFonts w:ascii="標楷體" w:eastAsia="標楷體" w:hAnsi="標楷體"/>
              </w:rPr>
              <w:t>依現行高中職學校會遇到保險金</w:t>
            </w:r>
            <w:r w:rsidRPr="00603487">
              <w:rPr>
                <w:rFonts w:ascii="標楷體" w:eastAsia="標楷體" w:hAnsi="標楷體" w:hint="eastAsia"/>
              </w:rPr>
              <w:t>額相左之狀況，是否請修正條文單位</w:t>
            </w:r>
            <w:r w:rsidRPr="00603487">
              <w:rPr>
                <w:rFonts w:ascii="標楷體" w:eastAsia="標楷體" w:hAnsi="標楷體"/>
              </w:rPr>
              <w:t>會同各平行單位相關保險金額做一通盤調整。例如現行107年度高級中等以下學校及幼兒園投保公共意外責任保險內容</w:t>
            </w:r>
            <w:r w:rsidRPr="00603487">
              <w:rPr>
                <w:rFonts w:ascii="標楷體" w:eastAsia="標楷體" w:hAnsi="標楷體" w:hint="eastAsia"/>
              </w:rPr>
              <w:t>(如下內容)</w:t>
            </w:r>
            <w:r w:rsidRPr="00603487">
              <w:rPr>
                <w:rFonts w:ascii="標楷體" w:eastAsia="標楷體" w:hAnsi="標楷體"/>
              </w:rPr>
              <w:t>較修正草案較為不足，是否請國教署</w:t>
            </w:r>
            <w:r w:rsidRPr="00603487">
              <w:rPr>
                <w:rFonts w:ascii="標楷體" w:eastAsia="標楷體" w:hAnsi="標楷體" w:hint="eastAsia"/>
              </w:rPr>
              <w:t>108年時辦理</w:t>
            </w:r>
            <w:r w:rsidRPr="00603487">
              <w:rPr>
                <w:rFonts w:ascii="標楷體" w:eastAsia="標楷體" w:hAnsi="標楷體"/>
              </w:rPr>
              <w:t>高級中等以下學校及幼兒園投保公共意外責任保險保障金額滿足</w:t>
            </w:r>
            <w:r w:rsidRPr="00603487">
              <w:rPr>
                <w:rFonts w:ascii="標楷體" w:eastAsia="標楷體" w:hAnsi="標楷體" w:hint="eastAsia"/>
              </w:rPr>
              <w:t>修正草案內容，以保障學生。</w:t>
            </w:r>
          </w:p>
          <w:p w:rsidR="005C27F1" w:rsidRPr="00603487" w:rsidRDefault="005C27F1" w:rsidP="00296088">
            <w:pPr>
              <w:rPr>
                <w:rFonts w:ascii="標楷體" w:eastAsia="標楷體" w:hAnsi="標楷體"/>
              </w:rPr>
            </w:pPr>
            <w:r w:rsidRPr="00603487">
              <w:rPr>
                <w:rFonts w:ascii="標楷體" w:eastAsia="標楷體" w:hAnsi="標楷體"/>
              </w:rPr>
              <w:t>107年度高級中等以下學校及幼兒園投保公共意外責任保險承保內容</w:t>
            </w:r>
            <w:r>
              <w:rPr>
                <w:rFonts w:ascii="標楷體" w:eastAsia="標楷體" w:hAnsi="標楷體" w:hint="eastAsia"/>
              </w:rPr>
              <w:t>：</w:t>
            </w:r>
          </w:p>
          <w:p w:rsidR="005C27F1" w:rsidRDefault="005C27F1" w:rsidP="004C789F">
            <w:pPr>
              <w:rPr>
                <w:rFonts w:ascii="標楷體" w:eastAsia="標楷體" w:hAnsi="標楷體"/>
              </w:rPr>
            </w:pPr>
            <w:r w:rsidRPr="00603487">
              <w:rPr>
                <w:rFonts w:ascii="標楷體" w:eastAsia="標楷體" w:hAnsi="標楷體"/>
              </w:rPr>
              <w:t>保險金額及保險期間</w:t>
            </w:r>
            <w:r>
              <w:rPr>
                <w:rFonts w:ascii="標楷體" w:eastAsia="標楷體" w:hAnsi="標楷體" w:hint="eastAsia"/>
              </w:rPr>
              <w:t>：</w:t>
            </w:r>
          </w:p>
          <w:p w:rsidR="005C27F1" w:rsidRDefault="005C27F1" w:rsidP="00296088">
            <w:pPr>
              <w:pStyle w:val="a5"/>
              <w:numPr>
                <w:ilvl w:val="0"/>
                <w:numId w:val="14"/>
              </w:numPr>
              <w:ind w:left="697" w:hanging="742"/>
              <w:rPr>
                <w:rFonts w:ascii="標楷體" w:eastAsia="標楷體" w:hAnsi="標楷體"/>
              </w:rPr>
            </w:pPr>
            <w:r w:rsidRPr="00603487">
              <w:rPr>
                <w:rFonts w:ascii="標楷體" w:eastAsia="標楷體" w:hAnsi="標楷體"/>
              </w:rPr>
              <w:t>保險期間：自民國107年02月01日零時起至民國108年01月31日二十四時</w:t>
            </w:r>
          </w:p>
          <w:p w:rsidR="005C27F1" w:rsidRPr="00074B9C" w:rsidRDefault="005C27F1" w:rsidP="00296088">
            <w:pPr>
              <w:pStyle w:val="a5"/>
              <w:numPr>
                <w:ilvl w:val="0"/>
                <w:numId w:val="14"/>
              </w:numPr>
              <w:ind w:left="746" w:hanging="746"/>
              <w:rPr>
                <w:rFonts w:ascii="標楷體" w:eastAsia="標楷體" w:hAnsi="標楷體"/>
              </w:rPr>
            </w:pPr>
            <w:r w:rsidRPr="00603487">
              <w:rPr>
                <w:rFonts w:ascii="標楷體" w:eastAsia="標楷體" w:hAnsi="標楷體"/>
              </w:rPr>
              <w:t>保險金額：每一個人身體傷亡：新台幣550萬元</w:t>
            </w:r>
            <w:r>
              <w:rPr>
                <w:rFonts w:ascii="標楷體" w:eastAsia="標楷體" w:hAnsi="標楷體" w:hint="eastAsia"/>
              </w:rPr>
              <w:t>；</w:t>
            </w:r>
            <w:r w:rsidRPr="00603487">
              <w:rPr>
                <w:rFonts w:ascii="標楷體" w:eastAsia="標楷體" w:hAnsi="標楷體"/>
              </w:rPr>
              <w:t>每一事故身體傷亡：新台幣6,000萬元</w:t>
            </w:r>
            <w:r>
              <w:rPr>
                <w:rFonts w:ascii="標楷體" w:eastAsia="標楷體" w:hAnsi="標楷體" w:hint="eastAsia"/>
              </w:rPr>
              <w:t>；</w:t>
            </w:r>
            <w:r w:rsidRPr="00603487">
              <w:rPr>
                <w:rFonts w:ascii="標楷體" w:eastAsia="標楷體" w:hAnsi="標楷體"/>
              </w:rPr>
              <w:t>每一事故財物損失：新台幣550萬元</w:t>
            </w:r>
            <w:r>
              <w:rPr>
                <w:rFonts w:ascii="標楷體" w:eastAsia="標楷體" w:hAnsi="標楷體" w:hint="eastAsia"/>
              </w:rPr>
              <w:t>；</w:t>
            </w:r>
            <w:r w:rsidRPr="00603487">
              <w:rPr>
                <w:rFonts w:ascii="標楷體" w:eastAsia="標楷體" w:hAnsi="標楷體"/>
              </w:rPr>
              <w:t>保險期間內每一縣市之最高賠償金額：新台幣3.5億元 </w:t>
            </w:r>
            <w:r w:rsidRPr="00603487">
              <w:rPr>
                <w:rFonts w:ascii="標楷體" w:eastAsia="標楷體" w:hAnsi="標楷體"/>
              </w:rPr>
              <w:br/>
              <w:t>每一事故自負額：新台幣200元</w:t>
            </w:r>
          </w:p>
        </w:tc>
        <w:tc>
          <w:tcPr>
            <w:tcW w:w="570" w:type="pct"/>
            <w:vMerge/>
          </w:tcPr>
          <w:p w:rsidR="005C27F1" w:rsidRPr="00603487" w:rsidRDefault="005C27F1" w:rsidP="00296088">
            <w:pPr>
              <w:rPr>
                <w:rFonts w:ascii="標楷體" w:eastAsia="標楷體" w:hAnsi="標楷體"/>
                <w:b/>
                <w:u w:val="single"/>
              </w:rPr>
            </w:pPr>
          </w:p>
        </w:tc>
      </w:tr>
      <w:tr w:rsidR="005C27F1" w:rsidRPr="00943DF0" w:rsidTr="00DE4E5A">
        <w:trPr>
          <w:trHeight w:val="1555"/>
        </w:trPr>
        <w:tc>
          <w:tcPr>
            <w:tcW w:w="1037" w:type="pct"/>
            <w:vMerge/>
          </w:tcPr>
          <w:p w:rsidR="005C27F1" w:rsidRPr="00943DF0" w:rsidRDefault="005C27F1" w:rsidP="00296088">
            <w:pPr>
              <w:ind w:left="708" w:hangingChars="295" w:hanging="708"/>
              <w:rPr>
                <w:rFonts w:ascii="標楷體" w:eastAsia="標楷體" w:hAnsi="標楷體"/>
              </w:rPr>
            </w:pPr>
          </w:p>
        </w:tc>
        <w:tc>
          <w:tcPr>
            <w:tcW w:w="1037" w:type="pct"/>
            <w:vMerge/>
          </w:tcPr>
          <w:p w:rsidR="005C27F1" w:rsidRPr="00943DF0" w:rsidRDefault="005C27F1" w:rsidP="00296088">
            <w:pPr>
              <w:ind w:left="708" w:hangingChars="295" w:hanging="708"/>
              <w:rPr>
                <w:rFonts w:ascii="標楷體" w:eastAsia="標楷體" w:hAnsi="標楷體"/>
              </w:rPr>
            </w:pPr>
          </w:p>
        </w:tc>
        <w:tc>
          <w:tcPr>
            <w:tcW w:w="1037" w:type="pct"/>
            <w:vMerge/>
          </w:tcPr>
          <w:p w:rsidR="005C27F1" w:rsidRPr="00EA36D5" w:rsidRDefault="005C27F1" w:rsidP="00296088">
            <w:pPr>
              <w:rPr>
                <w:rFonts w:ascii="標楷體" w:eastAsia="標楷體" w:hAnsi="標楷體"/>
                <w:b/>
                <w:u w:val="single"/>
              </w:rPr>
            </w:pPr>
          </w:p>
        </w:tc>
        <w:tc>
          <w:tcPr>
            <w:tcW w:w="606" w:type="pct"/>
          </w:tcPr>
          <w:p w:rsidR="005C27F1" w:rsidRPr="00EA36D5" w:rsidRDefault="005C27F1" w:rsidP="00296088">
            <w:pPr>
              <w:rPr>
                <w:rFonts w:ascii="標楷體" w:eastAsia="標楷體" w:hAnsi="標楷體"/>
                <w:b/>
                <w:u w:val="single"/>
              </w:rPr>
            </w:pPr>
            <w:r w:rsidRPr="00EA36D5">
              <w:rPr>
                <w:rFonts w:ascii="標楷體" w:eastAsia="標楷體" w:hAnsi="標楷體" w:hint="eastAsia"/>
                <w:b/>
                <w:u w:val="single"/>
              </w:rPr>
              <w:t>彰化縣彰北國民運動中心營運廠商：</w:t>
            </w:r>
          </w:p>
          <w:p w:rsidR="005C27F1" w:rsidRPr="00100D5E" w:rsidRDefault="005C27F1" w:rsidP="00296088">
            <w:pPr>
              <w:rPr>
                <w:rFonts w:eastAsia="標楷體"/>
              </w:rPr>
            </w:pPr>
            <w:r w:rsidRPr="00100D5E">
              <w:rPr>
                <w:rFonts w:eastAsia="標楷體" w:hint="eastAsia"/>
              </w:rPr>
              <w:t>業者應投保公共意外責任保險，公共意外責任保險給付項目及最低保險金額如下：</w:t>
            </w:r>
          </w:p>
          <w:p w:rsidR="005C27F1" w:rsidRPr="00100D5E" w:rsidRDefault="005C27F1" w:rsidP="00296088">
            <w:pPr>
              <w:pStyle w:val="a5"/>
              <w:numPr>
                <w:ilvl w:val="0"/>
                <w:numId w:val="19"/>
              </w:numPr>
              <w:ind w:left="887" w:hanging="850"/>
              <w:rPr>
                <w:rFonts w:eastAsia="標楷體"/>
              </w:rPr>
            </w:pPr>
            <w:r>
              <w:rPr>
                <w:rFonts w:eastAsia="標楷體" w:hint="eastAsia"/>
              </w:rPr>
              <w:lastRenderedPageBreak/>
              <w:t>每一個人體傷責任之保險金額：新臺幣五</w:t>
            </w:r>
            <w:r w:rsidRPr="00100D5E">
              <w:rPr>
                <w:rFonts w:eastAsia="標楷體" w:hint="eastAsia"/>
              </w:rPr>
              <w:t>百萬元。</w:t>
            </w:r>
          </w:p>
          <w:p w:rsidR="005C27F1" w:rsidRPr="00100D5E" w:rsidRDefault="005C27F1" w:rsidP="00296088">
            <w:pPr>
              <w:pStyle w:val="a5"/>
              <w:numPr>
                <w:ilvl w:val="0"/>
                <w:numId w:val="19"/>
              </w:numPr>
              <w:ind w:left="887" w:hanging="850"/>
              <w:rPr>
                <w:rFonts w:eastAsia="標楷體"/>
              </w:rPr>
            </w:pPr>
            <w:r>
              <w:rPr>
                <w:rFonts w:eastAsia="標楷體" w:hint="eastAsia"/>
              </w:rPr>
              <w:t>每一意外事故體傷責任之保險金額：新臺幣一</w:t>
            </w:r>
            <w:r w:rsidRPr="00100D5E">
              <w:rPr>
                <w:rFonts w:eastAsia="標楷體" w:hint="eastAsia"/>
              </w:rPr>
              <w:t>千</w:t>
            </w:r>
            <w:r>
              <w:rPr>
                <w:rFonts w:eastAsia="標楷體" w:hint="eastAsia"/>
              </w:rPr>
              <w:t>五</w:t>
            </w:r>
            <w:r w:rsidRPr="00100D5E">
              <w:rPr>
                <w:rFonts w:eastAsia="標楷體" w:hint="eastAsia"/>
              </w:rPr>
              <w:t>萬元。</w:t>
            </w:r>
          </w:p>
          <w:p w:rsidR="005C27F1" w:rsidRPr="00100D5E" w:rsidRDefault="005C27F1" w:rsidP="00296088">
            <w:pPr>
              <w:pStyle w:val="a5"/>
              <w:numPr>
                <w:ilvl w:val="0"/>
                <w:numId w:val="19"/>
              </w:numPr>
              <w:ind w:left="887" w:hanging="850"/>
              <w:rPr>
                <w:rFonts w:eastAsia="標楷體"/>
              </w:rPr>
            </w:pPr>
            <w:r w:rsidRPr="00100D5E">
              <w:rPr>
                <w:rFonts w:eastAsia="標楷體" w:hint="eastAsia"/>
              </w:rPr>
              <w:t>每一意外事故財物損失責任之保險金額：新臺幣</w:t>
            </w:r>
            <w:r>
              <w:rPr>
                <w:rFonts w:eastAsia="標楷體" w:hint="eastAsia"/>
              </w:rPr>
              <w:t>二</w:t>
            </w:r>
            <w:r w:rsidRPr="00100D5E">
              <w:rPr>
                <w:rFonts w:eastAsia="標楷體" w:hint="eastAsia"/>
              </w:rPr>
              <w:t>百萬元。</w:t>
            </w:r>
          </w:p>
          <w:p w:rsidR="005C27F1" w:rsidRPr="00100D5E" w:rsidRDefault="005C27F1" w:rsidP="00296088">
            <w:pPr>
              <w:ind w:leftChars="16" w:left="38" w:firstLine="1"/>
              <w:rPr>
                <w:rFonts w:ascii="標楷體" w:eastAsia="標楷體" w:hAnsi="標楷體"/>
              </w:rPr>
            </w:pPr>
            <w:r>
              <w:rPr>
                <w:rFonts w:eastAsia="標楷體" w:hint="eastAsia"/>
              </w:rPr>
              <w:t xml:space="preserve">　保險期間之最高賠償金額：新臺幣三千五</w:t>
            </w:r>
            <w:r w:rsidRPr="00100D5E">
              <w:rPr>
                <w:rFonts w:eastAsia="標楷體" w:hint="eastAsia"/>
              </w:rPr>
              <w:t>百萬元。</w:t>
            </w:r>
          </w:p>
        </w:tc>
        <w:tc>
          <w:tcPr>
            <w:tcW w:w="712" w:type="pct"/>
          </w:tcPr>
          <w:p w:rsidR="005C27F1" w:rsidRPr="00EA36D5" w:rsidRDefault="005C27F1" w:rsidP="00296088">
            <w:pPr>
              <w:rPr>
                <w:rFonts w:ascii="標楷體" w:eastAsia="標楷體" w:hAnsi="標楷體"/>
                <w:b/>
                <w:u w:val="single"/>
              </w:rPr>
            </w:pPr>
            <w:r w:rsidRPr="00EA36D5">
              <w:rPr>
                <w:rFonts w:ascii="標楷體" w:eastAsia="標楷體" w:hAnsi="標楷體" w:hint="eastAsia"/>
                <w:b/>
                <w:u w:val="single"/>
              </w:rPr>
              <w:lastRenderedPageBreak/>
              <w:t>彰化縣彰北國民運動中心營運廠商：</w:t>
            </w:r>
          </w:p>
          <w:p w:rsidR="005C27F1" w:rsidRPr="00100D5E" w:rsidRDefault="005C27F1" w:rsidP="00296088">
            <w:pPr>
              <w:rPr>
                <w:rFonts w:ascii="標楷體" w:eastAsia="標楷體" w:hAnsi="標楷體"/>
              </w:rPr>
            </w:pPr>
            <w:r>
              <w:rPr>
                <w:rFonts w:ascii="標楷體" w:eastAsia="標楷體" w:hAnsi="標楷體" w:hint="eastAsia"/>
              </w:rPr>
              <w:t>本中心係與彰化縣政府簽訂營運移轉</w:t>
            </w:r>
            <w:r>
              <w:rPr>
                <w:rFonts w:ascii="標楷體" w:eastAsia="標楷體" w:hAnsi="標楷體"/>
              </w:rPr>
              <w:t>(OT)</w:t>
            </w:r>
            <w:r>
              <w:rPr>
                <w:rFonts w:ascii="標楷體" w:eastAsia="標楷體" w:hAnsi="標楷體" w:hint="eastAsia"/>
              </w:rPr>
              <w:t>計畫契約，原已按照原契約條文「</w:t>
            </w:r>
            <w:r w:rsidRPr="00F81AD9">
              <w:rPr>
                <w:rFonts w:eastAsia="標楷體" w:hint="eastAsia"/>
              </w:rPr>
              <w:t>業者應為每位消費者投保公共意外險，其</w:t>
            </w:r>
            <w:r w:rsidRPr="00F81AD9">
              <w:rPr>
                <w:rFonts w:eastAsia="標楷體" w:hint="eastAsia"/>
              </w:rPr>
              <w:lastRenderedPageBreak/>
              <w:t>保險金額不得低於新臺幣三百萬元</w:t>
            </w:r>
            <w:r>
              <w:rPr>
                <w:rFonts w:eastAsia="標楷體" w:hint="eastAsia"/>
              </w:rPr>
              <w:t>。</w:t>
            </w:r>
            <w:r>
              <w:rPr>
                <w:rFonts w:ascii="標楷體" w:eastAsia="標楷體" w:hAnsi="標楷體" w:hint="eastAsia"/>
              </w:rPr>
              <w:t>」，投保優於條文規範之投保金額，新的修正條文與契約內容金額相差過甚，導致成本過高以及與契約精神不符，建請調整相關最低保額金額規定。</w:t>
            </w:r>
          </w:p>
        </w:tc>
        <w:tc>
          <w:tcPr>
            <w:tcW w:w="570" w:type="pct"/>
            <w:vMerge/>
          </w:tcPr>
          <w:p w:rsidR="005C27F1" w:rsidRPr="00EA36D5" w:rsidRDefault="005C27F1" w:rsidP="00296088">
            <w:pPr>
              <w:rPr>
                <w:rFonts w:ascii="標楷體" w:eastAsia="標楷體" w:hAnsi="標楷體"/>
                <w:b/>
                <w:u w:val="single"/>
              </w:rPr>
            </w:pPr>
          </w:p>
        </w:tc>
      </w:tr>
      <w:tr w:rsidR="00A053FF" w:rsidRPr="00943DF0" w:rsidTr="00DE4E5A">
        <w:trPr>
          <w:trHeight w:val="1456"/>
        </w:trPr>
        <w:tc>
          <w:tcPr>
            <w:tcW w:w="1037" w:type="pct"/>
          </w:tcPr>
          <w:p w:rsidR="00A053FF" w:rsidRPr="005541A1" w:rsidRDefault="005C27F1" w:rsidP="00A1717E">
            <w:pPr>
              <w:ind w:left="720" w:hangingChars="300" w:hanging="720"/>
              <w:jc w:val="both"/>
              <w:rPr>
                <w:rFonts w:ascii="標楷體" w:eastAsia="標楷體" w:hAnsi="標楷體"/>
                <w:color w:val="FF0000"/>
              </w:rPr>
            </w:pPr>
            <w:r>
              <w:rPr>
                <w:rFonts w:ascii="標楷體" w:eastAsia="標楷體" w:hAnsi="標楷體" w:hint="eastAsia"/>
              </w:rPr>
              <w:t>十三</w:t>
            </w:r>
            <w:r w:rsidR="00A053FF" w:rsidRPr="00943DF0">
              <w:rPr>
                <w:rFonts w:ascii="標楷體" w:eastAsia="標楷體" w:hAnsi="標楷體" w:hint="eastAsia"/>
              </w:rPr>
              <w:t>、</w:t>
            </w:r>
            <w:r w:rsidR="00A053FF" w:rsidRPr="0087327F">
              <w:rPr>
                <w:rFonts w:ascii="標楷體" w:eastAsia="標楷體" w:hAnsi="標楷體" w:hint="eastAsia"/>
                <w:u w:val="single"/>
              </w:rPr>
              <w:t>業</w:t>
            </w:r>
            <w:r w:rsidR="00A053FF" w:rsidRPr="0087327F">
              <w:rPr>
                <w:rFonts w:ascii="標楷體" w:eastAsia="標楷體" w:hAnsi="標楷體"/>
                <w:u w:val="single"/>
              </w:rPr>
              <w:t>者應</w:t>
            </w:r>
            <w:r w:rsidR="00A053FF" w:rsidRPr="0087327F">
              <w:rPr>
                <w:rFonts w:ascii="標楷體" w:eastAsia="標楷體" w:hAnsi="標楷體" w:hint="eastAsia"/>
                <w:u w:val="single"/>
              </w:rPr>
              <w:t>就</w:t>
            </w:r>
            <w:r w:rsidR="00A053FF" w:rsidRPr="0087327F">
              <w:rPr>
                <w:rFonts w:ascii="標楷體" w:eastAsia="標楷體" w:hAnsi="標楷體" w:cs="細明體" w:hint="eastAsia"/>
                <w:u w:val="single"/>
              </w:rPr>
              <w:t>游泳池及周邊設備之</w:t>
            </w:r>
            <w:r w:rsidR="00A053FF" w:rsidRPr="0087327F">
              <w:rPr>
                <w:rFonts w:ascii="標楷體" w:eastAsia="標楷體" w:hAnsi="標楷體"/>
                <w:u w:val="single"/>
              </w:rPr>
              <w:t>環境衛生</w:t>
            </w:r>
            <w:r w:rsidR="00A053FF" w:rsidRPr="0087327F">
              <w:rPr>
                <w:rFonts w:ascii="標楷體" w:eastAsia="標楷體" w:hAnsi="標楷體" w:hint="eastAsia"/>
                <w:u w:val="single"/>
              </w:rPr>
              <w:t>、</w:t>
            </w:r>
            <w:r w:rsidR="00A053FF" w:rsidRPr="0087327F">
              <w:rPr>
                <w:rFonts w:ascii="標楷體" w:eastAsia="標楷體" w:hAnsi="標楷體"/>
                <w:u w:val="single"/>
              </w:rPr>
              <w:t>水質管理</w:t>
            </w:r>
            <w:r w:rsidR="00A053FF" w:rsidRPr="0087327F">
              <w:rPr>
                <w:rFonts w:ascii="標楷體" w:eastAsia="標楷體" w:hAnsi="標楷體" w:hint="eastAsia"/>
                <w:u w:val="single"/>
              </w:rPr>
              <w:t>、</w:t>
            </w:r>
            <w:r w:rsidR="00A053FF" w:rsidRPr="0087327F">
              <w:rPr>
                <w:rFonts w:ascii="標楷體" w:eastAsia="標楷體" w:hAnsi="標楷體"/>
                <w:u w:val="single"/>
              </w:rPr>
              <w:t>空氣品質管理</w:t>
            </w:r>
            <w:r w:rsidR="00A053FF" w:rsidRPr="0087327F">
              <w:rPr>
                <w:rFonts w:ascii="標楷體" w:eastAsia="標楷體" w:hAnsi="標楷體" w:hint="eastAsia"/>
                <w:u w:val="single"/>
              </w:rPr>
              <w:t>、</w:t>
            </w:r>
            <w:r w:rsidR="00A053FF" w:rsidRPr="0087327F">
              <w:rPr>
                <w:rFonts w:ascii="標楷體" w:eastAsia="標楷體" w:hAnsi="標楷體"/>
                <w:u w:val="single"/>
              </w:rPr>
              <w:t>病媒防</w:t>
            </w:r>
            <w:r w:rsidR="00A053FF" w:rsidRPr="0087327F">
              <w:rPr>
                <w:rFonts w:ascii="標楷體" w:eastAsia="標楷體" w:hAnsi="標楷體" w:hint="eastAsia"/>
                <w:u w:val="single"/>
              </w:rPr>
              <w:t>治、各該</w:t>
            </w:r>
            <w:r w:rsidR="00A053FF" w:rsidRPr="0087327F">
              <w:rPr>
                <w:rFonts w:ascii="標楷體" w:eastAsia="標楷體" w:hAnsi="標楷體"/>
                <w:u w:val="single"/>
              </w:rPr>
              <w:t>從業人員健康管理</w:t>
            </w:r>
            <w:r w:rsidR="00A053FF" w:rsidRPr="0087327F">
              <w:rPr>
                <w:rFonts w:ascii="標楷體" w:eastAsia="標楷體" w:hAnsi="標楷體" w:hint="eastAsia"/>
                <w:u w:val="single"/>
              </w:rPr>
              <w:t>先行訂定</w:t>
            </w:r>
            <w:r w:rsidR="00A053FF" w:rsidRPr="0087327F">
              <w:rPr>
                <w:rFonts w:ascii="標楷體" w:eastAsia="標楷體" w:hAnsi="標楷體"/>
                <w:u w:val="single"/>
              </w:rPr>
              <w:t>自主管理計畫，</w:t>
            </w:r>
            <w:r w:rsidR="00A053FF" w:rsidRPr="0087327F">
              <w:rPr>
                <w:rFonts w:ascii="標楷體" w:eastAsia="標楷體" w:hAnsi="標楷體"/>
              </w:rPr>
              <w:t>陳報</w:t>
            </w:r>
            <w:r w:rsidR="00A053FF" w:rsidRPr="0087327F">
              <w:rPr>
                <w:rFonts w:ascii="標楷體" w:eastAsia="標楷體" w:hAnsi="標楷體" w:hint="eastAsia"/>
              </w:rPr>
              <w:t>各該直轄市或縣（市）政府</w:t>
            </w:r>
            <w:r w:rsidR="00A053FF" w:rsidRPr="0087327F">
              <w:rPr>
                <w:rFonts w:ascii="標楷體" w:eastAsia="標楷體" w:hAnsi="標楷體"/>
              </w:rPr>
              <w:t>核備，其</w:t>
            </w:r>
            <w:r w:rsidR="00A053FF" w:rsidRPr="0087327F">
              <w:rPr>
                <w:rFonts w:ascii="標楷體" w:eastAsia="標楷體" w:hAnsi="標楷體" w:hint="eastAsia"/>
              </w:rPr>
              <w:t>嗣</w:t>
            </w:r>
            <w:r w:rsidR="00A053FF" w:rsidRPr="0087327F">
              <w:rPr>
                <w:rFonts w:ascii="標楷體" w:eastAsia="標楷體" w:hAnsi="標楷體"/>
              </w:rPr>
              <w:t>後有</w:t>
            </w:r>
            <w:r w:rsidR="00A053FF" w:rsidRPr="0087327F">
              <w:rPr>
                <w:rFonts w:ascii="標楷體" w:eastAsia="標楷體" w:hAnsi="標楷體" w:hint="eastAsia"/>
              </w:rPr>
              <w:t>所</w:t>
            </w:r>
            <w:r w:rsidR="00A053FF" w:rsidRPr="0087327F">
              <w:rPr>
                <w:rFonts w:ascii="標楷體" w:eastAsia="標楷體" w:hAnsi="標楷體"/>
              </w:rPr>
              <w:t>修正者，亦同。</w:t>
            </w:r>
          </w:p>
          <w:p w:rsidR="00A053FF" w:rsidRPr="00943DF0" w:rsidRDefault="00A053FF" w:rsidP="00A1717E">
            <w:pPr>
              <w:ind w:left="720" w:hangingChars="300" w:hanging="720"/>
              <w:jc w:val="both"/>
              <w:rPr>
                <w:rFonts w:ascii="標楷體" w:eastAsia="標楷體" w:hAnsi="標楷體"/>
              </w:rPr>
            </w:pPr>
            <w:r w:rsidRPr="00943DF0">
              <w:rPr>
                <w:rFonts w:ascii="標楷體" w:eastAsia="標楷體" w:hAnsi="標楷體" w:hint="eastAsia"/>
              </w:rPr>
              <w:t xml:space="preserve">　　　　　第一項</w:t>
            </w:r>
            <w:r w:rsidRPr="00943DF0">
              <w:rPr>
                <w:rFonts w:ascii="標楷體" w:eastAsia="標楷體" w:hAnsi="標楷體"/>
              </w:rPr>
              <w:t>自主管理計畫</w:t>
            </w:r>
            <w:r w:rsidRPr="00943DF0">
              <w:rPr>
                <w:rFonts w:ascii="標楷體" w:eastAsia="標楷體" w:hAnsi="標楷體" w:hint="eastAsia"/>
              </w:rPr>
              <w:t>實地進行</w:t>
            </w:r>
            <w:r w:rsidRPr="00943DF0">
              <w:rPr>
                <w:rFonts w:ascii="標楷體" w:eastAsia="標楷體" w:hAnsi="標楷體"/>
              </w:rPr>
              <w:t>檢查管理</w:t>
            </w:r>
            <w:r w:rsidRPr="00943DF0">
              <w:rPr>
                <w:rFonts w:ascii="標楷體" w:eastAsia="標楷體" w:hAnsi="標楷體" w:hint="eastAsia"/>
              </w:rPr>
              <w:t>且</w:t>
            </w:r>
            <w:r w:rsidRPr="00943DF0">
              <w:rPr>
                <w:rFonts w:ascii="標楷體" w:eastAsia="標楷體" w:hAnsi="標楷體"/>
              </w:rPr>
              <w:t>作成檢查紀錄保存三個月以上，備供</w:t>
            </w:r>
            <w:r w:rsidRPr="00943DF0">
              <w:rPr>
                <w:rFonts w:ascii="標楷體" w:eastAsia="標楷體" w:hAnsi="標楷體" w:hint="eastAsia"/>
              </w:rPr>
              <w:t>各直轄市或縣（市）政府</w:t>
            </w:r>
            <w:r w:rsidRPr="00943DF0">
              <w:rPr>
                <w:rFonts w:ascii="標楷體" w:eastAsia="標楷體" w:hAnsi="標楷體"/>
              </w:rPr>
              <w:t>到場抽查</w:t>
            </w:r>
          </w:p>
        </w:tc>
        <w:tc>
          <w:tcPr>
            <w:tcW w:w="1037" w:type="pct"/>
          </w:tcPr>
          <w:p w:rsidR="00A053FF" w:rsidRPr="00943DF0" w:rsidRDefault="00A053FF" w:rsidP="00296088">
            <w:pPr>
              <w:ind w:left="720" w:hangingChars="300" w:hanging="720"/>
              <w:rPr>
                <w:rFonts w:ascii="標楷體" w:eastAsia="標楷體" w:hAnsi="標楷體"/>
              </w:rPr>
            </w:pPr>
            <w:r w:rsidRPr="00943DF0">
              <w:rPr>
                <w:rFonts w:ascii="標楷體" w:eastAsia="標楷體" w:hAnsi="標楷體" w:hint="eastAsia"/>
              </w:rPr>
              <w:t>十二、業</w:t>
            </w:r>
            <w:r w:rsidRPr="00943DF0">
              <w:rPr>
                <w:rFonts w:ascii="標楷體" w:eastAsia="標楷體" w:hAnsi="標楷體"/>
              </w:rPr>
              <w:t>者應</w:t>
            </w:r>
            <w:r w:rsidRPr="00943DF0">
              <w:rPr>
                <w:rFonts w:ascii="標楷體" w:eastAsia="標楷體" w:hAnsi="標楷體" w:hint="eastAsia"/>
              </w:rPr>
              <w:t>就</w:t>
            </w:r>
            <w:r w:rsidRPr="00943DF0">
              <w:rPr>
                <w:rFonts w:ascii="標楷體" w:eastAsia="標楷體" w:hAnsi="標楷體" w:cs="細明體" w:hint="eastAsia"/>
              </w:rPr>
              <w:t>游泳池及周邊設備之</w:t>
            </w:r>
            <w:r w:rsidRPr="00943DF0">
              <w:rPr>
                <w:rFonts w:ascii="標楷體" w:eastAsia="標楷體" w:hAnsi="標楷體"/>
              </w:rPr>
              <w:t>環境衛生</w:t>
            </w:r>
            <w:r w:rsidRPr="00943DF0">
              <w:rPr>
                <w:rFonts w:ascii="標楷體" w:eastAsia="標楷體" w:hAnsi="標楷體" w:hint="eastAsia"/>
              </w:rPr>
              <w:t>、</w:t>
            </w:r>
            <w:r w:rsidRPr="00943DF0">
              <w:rPr>
                <w:rFonts w:ascii="標楷體" w:eastAsia="標楷體" w:hAnsi="標楷體"/>
              </w:rPr>
              <w:t>水質管理</w:t>
            </w:r>
            <w:r w:rsidRPr="00943DF0">
              <w:rPr>
                <w:rFonts w:ascii="標楷體" w:eastAsia="標楷體" w:hAnsi="標楷體" w:hint="eastAsia"/>
              </w:rPr>
              <w:t>、</w:t>
            </w:r>
            <w:r w:rsidRPr="00943DF0">
              <w:rPr>
                <w:rFonts w:ascii="標楷體" w:eastAsia="標楷體" w:hAnsi="標楷體"/>
              </w:rPr>
              <w:t>空氣品質管理</w:t>
            </w:r>
            <w:r w:rsidRPr="00943DF0">
              <w:rPr>
                <w:rFonts w:ascii="標楷體" w:eastAsia="標楷體" w:hAnsi="標楷體" w:hint="eastAsia"/>
              </w:rPr>
              <w:t>、</w:t>
            </w:r>
            <w:r w:rsidRPr="00943DF0">
              <w:rPr>
                <w:rFonts w:ascii="標楷體" w:eastAsia="標楷體" w:hAnsi="標楷體"/>
              </w:rPr>
              <w:t>病媒防</w:t>
            </w:r>
            <w:r w:rsidRPr="00943DF0">
              <w:rPr>
                <w:rFonts w:ascii="標楷體" w:eastAsia="標楷體" w:hAnsi="標楷體" w:hint="eastAsia"/>
              </w:rPr>
              <w:t>治、各該</w:t>
            </w:r>
            <w:r w:rsidRPr="00943DF0">
              <w:rPr>
                <w:rFonts w:ascii="標楷體" w:eastAsia="標楷體" w:hAnsi="標楷體"/>
              </w:rPr>
              <w:t>從業人員健康管理</w:t>
            </w:r>
            <w:r w:rsidRPr="00943DF0">
              <w:rPr>
                <w:rFonts w:ascii="標楷體" w:eastAsia="標楷體" w:hAnsi="標楷體" w:hint="eastAsia"/>
              </w:rPr>
              <w:t>先行訂定</w:t>
            </w:r>
            <w:r w:rsidRPr="00943DF0">
              <w:rPr>
                <w:rFonts w:ascii="標楷體" w:eastAsia="標楷體" w:hAnsi="標楷體"/>
              </w:rPr>
              <w:t>自主管理計畫，陳報</w:t>
            </w:r>
            <w:r w:rsidRPr="00943DF0">
              <w:rPr>
                <w:rFonts w:ascii="標楷體" w:eastAsia="標楷體" w:hAnsi="標楷體" w:hint="eastAsia"/>
              </w:rPr>
              <w:t>各該直轄市或縣（市）政府</w:t>
            </w:r>
            <w:r w:rsidRPr="00943DF0">
              <w:rPr>
                <w:rFonts w:ascii="標楷體" w:eastAsia="標楷體" w:hAnsi="標楷體"/>
              </w:rPr>
              <w:t>核備，其</w:t>
            </w:r>
            <w:r w:rsidRPr="00943DF0">
              <w:rPr>
                <w:rFonts w:ascii="標楷體" w:eastAsia="標楷體" w:hAnsi="標楷體" w:hint="eastAsia"/>
              </w:rPr>
              <w:t>嗣</w:t>
            </w:r>
            <w:r w:rsidRPr="00943DF0">
              <w:rPr>
                <w:rFonts w:ascii="標楷體" w:eastAsia="標楷體" w:hAnsi="標楷體"/>
              </w:rPr>
              <w:t>後有</w:t>
            </w:r>
            <w:r w:rsidRPr="00943DF0">
              <w:rPr>
                <w:rFonts w:ascii="標楷體" w:eastAsia="標楷體" w:hAnsi="標楷體" w:hint="eastAsia"/>
              </w:rPr>
              <w:t>所</w:t>
            </w:r>
            <w:r w:rsidRPr="00943DF0">
              <w:rPr>
                <w:rFonts w:ascii="標楷體" w:eastAsia="標楷體" w:hAnsi="標楷體"/>
              </w:rPr>
              <w:t>修正者，亦同。</w:t>
            </w:r>
          </w:p>
          <w:p w:rsidR="00A053FF" w:rsidRPr="00943DF0" w:rsidRDefault="00A053FF" w:rsidP="00296088">
            <w:pPr>
              <w:ind w:left="720" w:hangingChars="300" w:hanging="720"/>
              <w:rPr>
                <w:rFonts w:ascii="標楷體" w:eastAsia="標楷體" w:hAnsi="標楷體"/>
              </w:rPr>
            </w:pPr>
            <w:r w:rsidRPr="00943DF0">
              <w:rPr>
                <w:rFonts w:ascii="標楷體" w:eastAsia="標楷體" w:hAnsi="標楷體" w:hint="eastAsia"/>
              </w:rPr>
              <w:t xml:space="preserve">　　　　　第一項</w:t>
            </w:r>
            <w:r w:rsidRPr="00943DF0">
              <w:rPr>
                <w:rFonts w:ascii="標楷體" w:eastAsia="標楷體" w:hAnsi="標楷體"/>
              </w:rPr>
              <w:t>自主管理計畫</w:t>
            </w:r>
            <w:r w:rsidRPr="00943DF0">
              <w:rPr>
                <w:rFonts w:ascii="標楷體" w:eastAsia="標楷體" w:hAnsi="標楷體" w:hint="eastAsia"/>
              </w:rPr>
              <w:t>實地進行</w:t>
            </w:r>
            <w:r w:rsidRPr="00943DF0">
              <w:rPr>
                <w:rFonts w:ascii="標楷體" w:eastAsia="標楷體" w:hAnsi="標楷體"/>
              </w:rPr>
              <w:t>檢查管理</w:t>
            </w:r>
            <w:r w:rsidRPr="00943DF0">
              <w:rPr>
                <w:rFonts w:ascii="標楷體" w:eastAsia="標楷體" w:hAnsi="標楷體" w:hint="eastAsia"/>
              </w:rPr>
              <w:t>且</w:t>
            </w:r>
            <w:r w:rsidRPr="00943DF0">
              <w:rPr>
                <w:rFonts w:ascii="標楷體" w:eastAsia="標楷體" w:hAnsi="標楷體"/>
              </w:rPr>
              <w:t>作成檢查紀錄保存三個月以上，備供</w:t>
            </w:r>
            <w:r w:rsidRPr="00943DF0">
              <w:rPr>
                <w:rFonts w:ascii="標楷體" w:eastAsia="標楷體" w:hAnsi="標楷體" w:hint="eastAsia"/>
              </w:rPr>
              <w:t>各直轄市或縣（市）政府</w:t>
            </w:r>
            <w:r w:rsidRPr="00943DF0">
              <w:rPr>
                <w:rFonts w:ascii="標楷體" w:eastAsia="標楷體" w:hAnsi="標楷體"/>
              </w:rPr>
              <w:t>到場抽查</w:t>
            </w:r>
          </w:p>
        </w:tc>
        <w:tc>
          <w:tcPr>
            <w:tcW w:w="1037" w:type="pct"/>
          </w:tcPr>
          <w:p w:rsidR="00A053FF" w:rsidRPr="00CE3721" w:rsidRDefault="00A053FF" w:rsidP="00296088">
            <w:pPr>
              <w:ind w:left="689" w:hangingChars="287" w:hanging="689"/>
              <w:rPr>
                <w:rFonts w:eastAsia="標楷體"/>
              </w:rPr>
            </w:pPr>
            <w:r w:rsidRPr="00CE3721">
              <w:rPr>
                <w:rFonts w:eastAsia="標楷體" w:hint="eastAsia"/>
              </w:rPr>
              <w:t>十二、業</w:t>
            </w:r>
            <w:r w:rsidRPr="00CE3721">
              <w:rPr>
                <w:rFonts w:eastAsia="標楷體"/>
              </w:rPr>
              <w:t>者應</w:t>
            </w:r>
            <w:r w:rsidRPr="00CE3721">
              <w:rPr>
                <w:rFonts w:eastAsia="標楷體" w:hint="eastAsia"/>
              </w:rPr>
              <w:t>就</w:t>
            </w:r>
            <w:r w:rsidRPr="00CE3721">
              <w:rPr>
                <w:rFonts w:eastAsia="標楷體"/>
              </w:rPr>
              <w:t>下列</w:t>
            </w:r>
            <w:r w:rsidRPr="00CE3721">
              <w:rPr>
                <w:rFonts w:eastAsia="標楷體" w:hint="eastAsia"/>
              </w:rPr>
              <w:t>各該</w:t>
            </w:r>
            <w:r w:rsidRPr="00CE3721">
              <w:rPr>
                <w:rFonts w:eastAsia="標楷體"/>
              </w:rPr>
              <w:t>檢查項目</w:t>
            </w:r>
            <w:r w:rsidRPr="00CE3721">
              <w:rPr>
                <w:rFonts w:eastAsia="標楷體" w:hint="eastAsia"/>
              </w:rPr>
              <w:t>分別先行訂定</w:t>
            </w:r>
            <w:r w:rsidRPr="00CE3721">
              <w:rPr>
                <w:rFonts w:eastAsia="標楷體"/>
              </w:rPr>
              <w:t>自主管理計畫，陳報</w:t>
            </w:r>
            <w:r w:rsidRPr="00CE3721">
              <w:rPr>
                <w:rFonts w:eastAsia="標楷體" w:hint="eastAsia"/>
              </w:rPr>
              <w:t>各該直轄市或縣（市）政府</w:t>
            </w:r>
            <w:r w:rsidRPr="00CE3721">
              <w:rPr>
                <w:rFonts w:eastAsia="標楷體"/>
              </w:rPr>
              <w:t>核備，其</w:t>
            </w:r>
            <w:r w:rsidRPr="00CE3721">
              <w:rPr>
                <w:rFonts w:eastAsia="標楷體" w:hint="eastAsia"/>
              </w:rPr>
              <w:t>嗣</w:t>
            </w:r>
            <w:r w:rsidRPr="00CE3721">
              <w:rPr>
                <w:rFonts w:eastAsia="標楷體"/>
              </w:rPr>
              <w:t>後有</w:t>
            </w:r>
            <w:r w:rsidRPr="00CE3721">
              <w:rPr>
                <w:rFonts w:eastAsia="標楷體" w:hint="eastAsia"/>
              </w:rPr>
              <w:t>所</w:t>
            </w:r>
            <w:r w:rsidRPr="00CE3721">
              <w:rPr>
                <w:rFonts w:eastAsia="標楷體"/>
              </w:rPr>
              <w:t>修正者，亦同。</w:t>
            </w:r>
          </w:p>
          <w:p w:rsidR="00A053FF" w:rsidRPr="00CE3721" w:rsidRDefault="00A053FF" w:rsidP="00296088">
            <w:pPr>
              <w:ind w:leftChars="200" w:left="480" w:firstLineChars="200" w:firstLine="480"/>
              <w:rPr>
                <w:rFonts w:eastAsia="標楷體"/>
              </w:rPr>
            </w:pPr>
            <w:r w:rsidRPr="00CE3721">
              <w:rPr>
                <w:rFonts w:eastAsia="標楷體"/>
              </w:rPr>
              <w:t>每日營業前，應自行</w:t>
            </w:r>
            <w:r w:rsidRPr="00CE3721">
              <w:rPr>
                <w:rFonts w:eastAsia="標楷體" w:hint="eastAsia"/>
              </w:rPr>
              <w:t>依據前項</w:t>
            </w:r>
            <w:r w:rsidRPr="00CE3721">
              <w:rPr>
                <w:rFonts w:eastAsia="標楷體"/>
              </w:rPr>
              <w:t>自主管理計畫</w:t>
            </w:r>
            <w:r w:rsidRPr="00CE3721">
              <w:rPr>
                <w:rFonts w:eastAsia="標楷體" w:hint="eastAsia"/>
              </w:rPr>
              <w:t>實地進行</w:t>
            </w:r>
            <w:r w:rsidRPr="00CE3721">
              <w:rPr>
                <w:rFonts w:eastAsia="標楷體"/>
              </w:rPr>
              <w:t>檢查管理</w:t>
            </w:r>
            <w:r w:rsidRPr="00CE3721">
              <w:rPr>
                <w:rFonts w:eastAsia="標楷體" w:hint="eastAsia"/>
              </w:rPr>
              <w:t>且</w:t>
            </w:r>
            <w:r w:rsidRPr="00CE3721">
              <w:rPr>
                <w:rFonts w:eastAsia="標楷體"/>
              </w:rPr>
              <w:t>作成檢查紀錄保存三個月以上，備供</w:t>
            </w:r>
            <w:r w:rsidRPr="00CE3721">
              <w:rPr>
                <w:rFonts w:eastAsia="標楷體" w:hint="eastAsia"/>
              </w:rPr>
              <w:t>各直轄市或縣（市）政府</w:t>
            </w:r>
            <w:r w:rsidRPr="00CE3721">
              <w:rPr>
                <w:rFonts w:eastAsia="標楷體"/>
              </w:rPr>
              <w:t>到場抽查：</w:t>
            </w:r>
          </w:p>
          <w:p w:rsidR="00A053FF" w:rsidRPr="00CE3721" w:rsidRDefault="00A053FF" w:rsidP="00296088">
            <w:pPr>
              <w:ind w:firstLineChars="200" w:firstLine="480"/>
              <w:rPr>
                <w:rFonts w:eastAsia="標楷體"/>
              </w:rPr>
            </w:pPr>
            <w:r w:rsidRPr="00CE3721">
              <w:rPr>
                <w:rFonts w:eastAsia="標楷體"/>
              </w:rPr>
              <w:t>（一）環境衛生：</w:t>
            </w:r>
          </w:p>
          <w:p w:rsidR="00A053FF" w:rsidRPr="00CE3721" w:rsidRDefault="00A053FF" w:rsidP="00296088">
            <w:pPr>
              <w:ind w:firstLineChars="500" w:firstLine="1200"/>
              <w:rPr>
                <w:rFonts w:eastAsia="標楷體"/>
              </w:rPr>
            </w:pPr>
            <w:r w:rsidRPr="00CE3721">
              <w:rPr>
                <w:rFonts w:eastAsia="標楷體"/>
              </w:rPr>
              <w:t>1.</w:t>
            </w:r>
            <w:r w:rsidRPr="00CE3721">
              <w:rPr>
                <w:rFonts w:eastAsia="標楷體"/>
              </w:rPr>
              <w:t>環境清理。</w:t>
            </w:r>
          </w:p>
          <w:p w:rsidR="00A053FF" w:rsidRPr="00CE3721" w:rsidRDefault="00A053FF" w:rsidP="00296088">
            <w:pPr>
              <w:ind w:firstLineChars="500" w:firstLine="1200"/>
              <w:rPr>
                <w:rFonts w:eastAsia="標楷體"/>
              </w:rPr>
            </w:pPr>
            <w:r w:rsidRPr="00CE3721">
              <w:rPr>
                <w:rFonts w:eastAsia="標楷體"/>
              </w:rPr>
              <w:t>2.</w:t>
            </w:r>
            <w:r w:rsidRPr="00CE3721">
              <w:rPr>
                <w:rFonts w:eastAsia="標楷體"/>
              </w:rPr>
              <w:t>排水溝。</w:t>
            </w:r>
          </w:p>
          <w:p w:rsidR="00A053FF" w:rsidRPr="00CE3721" w:rsidRDefault="00A053FF" w:rsidP="00296088">
            <w:pPr>
              <w:ind w:firstLineChars="200" w:firstLine="480"/>
              <w:rPr>
                <w:rFonts w:eastAsia="標楷體"/>
              </w:rPr>
            </w:pPr>
            <w:r w:rsidRPr="00CE3721">
              <w:rPr>
                <w:rFonts w:eastAsia="標楷體"/>
              </w:rPr>
              <w:t>（二）週邊設施：</w:t>
            </w:r>
          </w:p>
          <w:p w:rsidR="00A053FF" w:rsidRPr="00CE3721" w:rsidRDefault="00A053FF" w:rsidP="00296088">
            <w:pPr>
              <w:ind w:firstLineChars="500" w:firstLine="1200"/>
              <w:rPr>
                <w:rFonts w:eastAsia="標楷體"/>
              </w:rPr>
            </w:pPr>
            <w:r w:rsidRPr="00CE3721">
              <w:rPr>
                <w:rFonts w:eastAsia="標楷體"/>
              </w:rPr>
              <w:t>1.</w:t>
            </w:r>
            <w:r w:rsidRPr="00CE3721">
              <w:rPr>
                <w:rFonts w:eastAsia="標楷體"/>
              </w:rPr>
              <w:t>更衣室。</w:t>
            </w:r>
          </w:p>
          <w:p w:rsidR="00A053FF" w:rsidRPr="00CE3721" w:rsidRDefault="00A053FF" w:rsidP="00296088">
            <w:pPr>
              <w:ind w:firstLineChars="500" w:firstLine="1200"/>
              <w:rPr>
                <w:rFonts w:eastAsia="標楷體"/>
              </w:rPr>
            </w:pPr>
            <w:r w:rsidRPr="00CE3721">
              <w:rPr>
                <w:rFonts w:eastAsia="標楷體"/>
              </w:rPr>
              <w:t>2.</w:t>
            </w:r>
            <w:r w:rsidRPr="00CE3721">
              <w:rPr>
                <w:rFonts w:eastAsia="標楷體"/>
              </w:rPr>
              <w:t>沖洗室。</w:t>
            </w:r>
          </w:p>
          <w:p w:rsidR="00A053FF" w:rsidRPr="00CE3721" w:rsidRDefault="00A053FF" w:rsidP="00296088">
            <w:pPr>
              <w:ind w:firstLineChars="500" w:firstLine="1200"/>
              <w:rPr>
                <w:rFonts w:eastAsia="標楷體"/>
              </w:rPr>
            </w:pPr>
            <w:r w:rsidRPr="00CE3721">
              <w:rPr>
                <w:rFonts w:eastAsia="標楷體"/>
              </w:rPr>
              <w:t>3.</w:t>
            </w:r>
            <w:r w:rsidRPr="00CE3721">
              <w:rPr>
                <w:rFonts w:eastAsia="標楷體"/>
              </w:rPr>
              <w:t>廁所。</w:t>
            </w:r>
          </w:p>
          <w:p w:rsidR="00A053FF" w:rsidRPr="00CE3721" w:rsidRDefault="00A053FF" w:rsidP="00296088">
            <w:pPr>
              <w:ind w:firstLineChars="500" w:firstLine="1200"/>
              <w:rPr>
                <w:rFonts w:eastAsia="標楷體"/>
              </w:rPr>
            </w:pPr>
            <w:r w:rsidRPr="00CE3721">
              <w:rPr>
                <w:rFonts w:eastAsia="標楷體"/>
              </w:rPr>
              <w:t>4.</w:t>
            </w:r>
            <w:r w:rsidRPr="00CE3721">
              <w:rPr>
                <w:rFonts w:eastAsia="標楷體"/>
              </w:rPr>
              <w:t>急救設備。</w:t>
            </w:r>
          </w:p>
          <w:p w:rsidR="00A053FF" w:rsidRPr="00CE3721" w:rsidRDefault="00A053FF" w:rsidP="00296088">
            <w:pPr>
              <w:ind w:firstLineChars="200" w:firstLine="480"/>
              <w:rPr>
                <w:rFonts w:eastAsia="標楷體"/>
              </w:rPr>
            </w:pPr>
            <w:r w:rsidRPr="00CE3721">
              <w:rPr>
                <w:rFonts w:eastAsia="標楷體"/>
              </w:rPr>
              <w:t>（三）水質管理：</w:t>
            </w:r>
          </w:p>
          <w:p w:rsidR="00A053FF" w:rsidRPr="00CE3721" w:rsidRDefault="00A053FF" w:rsidP="00296088">
            <w:pPr>
              <w:ind w:leftChars="500" w:left="1416" w:hangingChars="90" w:hanging="216"/>
              <w:rPr>
                <w:rFonts w:eastAsia="標楷體"/>
              </w:rPr>
            </w:pPr>
            <w:r w:rsidRPr="00CE3721">
              <w:rPr>
                <w:rFonts w:eastAsia="標楷體"/>
              </w:rPr>
              <w:t>1.</w:t>
            </w:r>
            <w:r w:rsidRPr="00CE3721">
              <w:rPr>
                <w:rFonts w:eastAsia="標楷體"/>
              </w:rPr>
              <w:t>換水（或水循環）及投藥作業。</w:t>
            </w:r>
          </w:p>
          <w:p w:rsidR="00A053FF" w:rsidRPr="00CE3721" w:rsidRDefault="00A053FF" w:rsidP="00296088">
            <w:pPr>
              <w:ind w:leftChars="500" w:left="1416" w:hangingChars="90" w:hanging="216"/>
              <w:rPr>
                <w:rFonts w:eastAsia="標楷體"/>
              </w:rPr>
            </w:pPr>
            <w:r w:rsidRPr="00CE3721">
              <w:rPr>
                <w:rFonts w:eastAsia="標楷體"/>
              </w:rPr>
              <w:t>2.</w:t>
            </w:r>
            <w:r w:rsidRPr="00CE3721">
              <w:rPr>
                <w:rFonts w:eastAsia="標楷體"/>
              </w:rPr>
              <w:t>水質澄清度及臭氣。</w:t>
            </w:r>
          </w:p>
          <w:p w:rsidR="00A053FF" w:rsidRPr="00CE3721" w:rsidRDefault="00A053FF" w:rsidP="00296088">
            <w:pPr>
              <w:ind w:firstLineChars="500" w:firstLine="1200"/>
              <w:rPr>
                <w:rFonts w:eastAsia="標楷體"/>
              </w:rPr>
            </w:pPr>
            <w:r w:rsidRPr="00CE3721">
              <w:rPr>
                <w:rFonts w:eastAsia="標楷體"/>
              </w:rPr>
              <w:t>3.</w:t>
            </w:r>
            <w:r w:rsidRPr="00CE3721">
              <w:rPr>
                <w:rFonts w:eastAsia="標楷體"/>
              </w:rPr>
              <w:t>酸鹼質。</w:t>
            </w:r>
          </w:p>
          <w:p w:rsidR="00A053FF" w:rsidRPr="00CE3721" w:rsidRDefault="00A053FF" w:rsidP="00296088">
            <w:pPr>
              <w:ind w:firstLineChars="500" w:firstLine="1200"/>
              <w:rPr>
                <w:rFonts w:eastAsia="標楷體"/>
              </w:rPr>
            </w:pPr>
            <w:r w:rsidRPr="00CE3721">
              <w:rPr>
                <w:rFonts w:eastAsia="標楷體"/>
              </w:rPr>
              <w:t>4.</w:t>
            </w:r>
            <w:r w:rsidRPr="00CE3721">
              <w:rPr>
                <w:rFonts w:eastAsia="標楷體"/>
              </w:rPr>
              <w:t>餘氯。</w:t>
            </w:r>
          </w:p>
          <w:p w:rsidR="00A053FF" w:rsidRPr="00CE3721" w:rsidRDefault="00A053FF" w:rsidP="00296088">
            <w:pPr>
              <w:ind w:firstLineChars="200" w:firstLine="480"/>
              <w:rPr>
                <w:rFonts w:eastAsia="標楷體"/>
              </w:rPr>
            </w:pPr>
            <w:r w:rsidRPr="00CE3721">
              <w:rPr>
                <w:rFonts w:eastAsia="標楷體"/>
              </w:rPr>
              <w:t>（四）空氣品質管理。</w:t>
            </w:r>
          </w:p>
          <w:p w:rsidR="00A053FF" w:rsidRPr="00CE3721" w:rsidRDefault="00A053FF" w:rsidP="00296088">
            <w:pPr>
              <w:ind w:firstLineChars="200" w:firstLine="480"/>
              <w:rPr>
                <w:rFonts w:eastAsia="標楷體"/>
              </w:rPr>
            </w:pPr>
            <w:r w:rsidRPr="00CE3721">
              <w:rPr>
                <w:rFonts w:eastAsia="標楷體"/>
              </w:rPr>
              <w:t>（五）噪音管理。</w:t>
            </w:r>
          </w:p>
          <w:p w:rsidR="00A053FF" w:rsidRPr="00CE3721" w:rsidRDefault="00A053FF" w:rsidP="00296088">
            <w:pPr>
              <w:ind w:firstLineChars="200" w:firstLine="480"/>
              <w:rPr>
                <w:rFonts w:eastAsia="標楷體"/>
              </w:rPr>
            </w:pPr>
            <w:r w:rsidRPr="00CE3721">
              <w:rPr>
                <w:rFonts w:eastAsia="標楷體"/>
              </w:rPr>
              <w:t>（六）病媒防除。</w:t>
            </w:r>
          </w:p>
          <w:p w:rsidR="00A053FF" w:rsidRPr="00943DF0" w:rsidRDefault="00A053FF" w:rsidP="00296088">
            <w:pPr>
              <w:ind w:left="720" w:hangingChars="300" w:hanging="720"/>
              <w:rPr>
                <w:rFonts w:ascii="標楷體" w:eastAsia="標楷體" w:hAnsi="標楷體"/>
                <w:lang w:eastAsia="zh-HK"/>
              </w:rPr>
            </w:pPr>
            <w:r w:rsidRPr="00CE3721">
              <w:rPr>
                <w:rFonts w:eastAsia="標楷體" w:hint="eastAsia"/>
              </w:rPr>
              <w:lastRenderedPageBreak/>
              <w:t xml:space="preserve">  </w:t>
            </w:r>
            <w:r w:rsidRPr="00CE3721">
              <w:rPr>
                <w:rFonts w:eastAsia="標楷體" w:hint="eastAsia"/>
              </w:rPr>
              <w:t xml:space="preserve">　</w:t>
            </w:r>
            <w:r w:rsidRPr="00CE3721">
              <w:rPr>
                <w:rFonts w:eastAsia="標楷體"/>
              </w:rPr>
              <w:t>（七）</w:t>
            </w:r>
            <w:r w:rsidRPr="00CE3721">
              <w:rPr>
                <w:rFonts w:eastAsia="標楷體" w:hint="eastAsia"/>
              </w:rPr>
              <w:t>各該</w:t>
            </w:r>
            <w:r w:rsidRPr="00CE3721">
              <w:rPr>
                <w:rFonts w:eastAsia="標楷體"/>
              </w:rPr>
              <w:t>從業人員健康管理。</w:t>
            </w:r>
          </w:p>
        </w:tc>
        <w:tc>
          <w:tcPr>
            <w:tcW w:w="606" w:type="pct"/>
          </w:tcPr>
          <w:p w:rsidR="00A053FF" w:rsidRPr="00943DF0" w:rsidRDefault="00A053FF" w:rsidP="00296088">
            <w:pPr>
              <w:ind w:left="720" w:hangingChars="300" w:hanging="720"/>
              <w:rPr>
                <w:rFonts w:ascii="標楷體" w:eastAsia="標楷體" w:hAnsi="標楷體"/>
                <w:lang w:eastAsia="zh-HK"/>
              </w:rPr>
            </w:pPr>
          </w:p>
        </w:tc>
        <w:tc>
          <w:tcPr>
            <w:tcW w:w="712" w:type="pct"/>
          </w:tcPr>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r w:rsidRPr="00943DF0">
              <w:rPr>
                <w:rFonts w:ascii="標楷體" w:eastAsia="標楷體" w:hAnsi="標楷體" w:hint="eastAsia"/>
                <w:b/>
                <w:u w:val="single"/>
              </w:rPr>
              <w:t>行政院消費者保護處：</w:t>
            </w:r>
          </w:p>
          <w:p w:rsidR="00A053FF" w:rsidRPr="00943DF0"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lang w:eastAsia="zh-HK"/>
              </w:rPr>
            </w:pPr>
            <w:r w:rsidRPr="00943DF0">
              <w:rPr>
                <w:rFonts w:ascii="標楷體" w:eastAsia="標楷體" w:hAnsi="標楷體" w:hint="eastAsia"/>
                <w:lang w:eastAsia="zh-HK"/>
              </w:rPr>
              <w:t>修法後採概括式之立法宣導方式，是否較原條文條列式立法，使業者有依循準據，仍請考量。</w:t>
            </w:r>
          </w:p>
          <w:p w:rsidR="00A053FF" w:rsidRPr="00943DF0" w:rsidRDefault="00A053FF" w:rsidP="00296088">
            <w:pPr>
              <w:ind w:left="720" w:hangingChars="300" w:hanging="720"/>
              <w:rPr>
                <w:rFonts w:ascii="標楷體" w:eastAsia="標楷體" w:hAnsi="標楷體"/>
                <w:lang w:eastAsia="zh-HK"/>
              </w:rPr>
            </w:pPr>
          </w:p>
        </w:tc>
        <w:tc>
          <w:tcPr>
            <w:tcW w:w="570" w:type="pct"/>
          </w:tcPr>
          <w:p w:rsidR="005C27F1" w:rsidRPr="005C27F1" w:rsidRDefault="005C27F1" w:rsidP="005C27F1">
            <w:pPr>
              <w:pStyle w:val="a5"/>
              <w:numPr>
                <w:ilvl w:val="0"/>
                <w:numId w:val="42"/>
              </w:numPr>
              <w:jc w:val="both"/>
              <w:rPr>
                <w:rFonts w:eastAsia="標楷體"/>
              </w:rPr>
            </w:pPr>
            <w:r w:rsidRPr="005C27F1">
              <w:rPr>
                <w:rFonts w:eastAsia="標楷體" w:hint="eastAsia"/>
              </w:rPr>
              <w:t>點次調整。</w:t>
            </w:r>
          </w:p>
          <w:p w:rsidR="00643D6D" w:rsidRDefault="005C27F1" w:rsidP="00643D6D">
            <w:pPr>
              <w:pStyle w:val="a5"/>
              <w:numPr>
                <w:ilvl w:val="0"/>
                <w:numId w:val="42"/>
              </w:numPr>
              <w:jc w:val="both"/>
              <w:rPr>
                <w:rFonts w:eastAsia="標楷體"/>
              </w:rPr>
            </w:pPr>
            <w:r w:rsidRPr="005C27F1">
              <w:rPr>
                <w:rFonts w:eastAsia="標楷體" w:hint="eastAsia"/>
              </w:rPr>
              <w:t>第一項文字增列業者</w:t>
            </w:r>
            <w:r w:rsidRPr="005C27F1">
              <w:rPr>
                <w:rFonts w:eastAsia="標楷體"/>
              </w:rPr>
              <w:t>自主管理計畫</w:t>
            </w:r>
            <w:r w:rsidRPr="005C27F1">
              <w:rPr>
                <w:rFonts w:eastAsia="標楷體" w:hint="eastAsia"/>
              </w:rPr>
              <w:t>之項目。</w:t>
            </w:r>
          </w:p>
          <w:p w:rsidR="00643D6D" w:rsidRPr="0087327F" w:rsidRDefault="00643D6D" w:rsidP="00643D6D">
            <w:pPr>
              <w:pStyle w:val="a5"/>
              <w:numPr>
                <w:ilvl w:val="0"/>
                <w:numId w:val="42"/>
              </w:numPr>
              <w:jc w:val="both"/>
              <w:rPr>
                <w:rFonts w:eastAsia="標楷體"/>
              </w:rPr>
            </w:pPr>
            <w:r w:rsidRPr="0087327F">
              <w:rPr>
                <w:rFonts w:eastAsia="標楷體" w:hint="eastAsia"/>
              </w:rPr>
              <w:t>因消費者保護處認</w:t>
            </w:r>
            <w:r w:rsidRPr="0087327F">
              <w:rPr>
                <w:rFonts w:ascii="標楷體" w:eastAsia="標楷體" w:hAnsi="標楷體" w:hint="eastAsia"/>
                <w:lang w:eastAsia="zh-HK"/>
              </w:rPr>
              <w:t>修法後採概括式之立法宣導方式</w:t>
            </w:r>
            <w:r w:rsidRPr="0087327F">
              <w:rPr>
                <w:rFonts w:ascii="標楷體" w:eastAsia="標楷體" w:hAnsi="標楷體" w:hint="eastAsia"/>
              </w:rPr>
              <w:t>，使業者無依循依據，故本署將</w:t>
            </w:r>
            <w:r w:rsidRPr="0087327F">
              <w:rPr>
                <w:rFonts w:eastAsia="標楷體" w:hint="eastAsia"/>
              </w:rPr>
              <w:t>提供自主管理計畫之檢核表範例，給業者做為自主管理計畫之參考。</w:t>
            </w:r>
          </w:p>
          <w:p w:rsidR="00A053FF" w:rsidRPr="005C27F1" w:rsidRDefault="00A053FF" w:rsidP="00296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u w:val="single"/>
              </w:rPr>
            </w:pPr>
          </w:p>
        </w:tc>
      </w:tr>
      <w:tr w:rsidR="00A053FF" w:rsidRPr="00943DF0" w:rsidTr="00DE4E5A">
        <w:trPr>
          <w:trHeight w:val="202"/>
        </w:trPr>
        <w:tc>
          <w:tcPr>
            <w:tcW w:w="1037" w:type="pct"/>
          </w:tcPr>
          <w:p w:rsidR="00A053FF" w:rsidRPr="00943DF0" w:rsidRDefault="005C27F1" w:rsidP="00885549">
            <w:pPr>
              <w:ind w:left="720" w:hangingChars="300" w:hanging="720"/>
              <w:jc w:val="both"/>
              <w:rPr>
                <w:rFonts w:ascii="標楷體" w:eastAsia="標楷體" w:hAnsi="標楷體"/>
              </w:rPr>
            </w:pPr>
            <w:r>
              <w:rPr>
                <w:rFonts w:ascii="標楷體" w:eastAsia="標楷體" w:hAnsi="標楷體" w:hint="eastAsia"/>
              </w:rPr>
              <w:t>十四</w:t>
            </w:r>
            <w:r w:rsidR="00A053FF" w:rsidRPr="00943DF0">
              <w:rPr>
                <w:rFonts w:ascii="標楷體" w:eastAsia="標楷體" w:hAnsi="標楷體" w:hint="eastAsia"/>
              </w:rPr>
              <w:t>、</w:t>
            </w:r>
            <w:r w:rsidR="00A053FF" w:rsidRPr="00865D30">
              <w:rPr>
                <w:rFonts w:ascii="標楷體" w:eastAsia="標楷體" w:hAnsi="標楷體" w:cs="細明體" w:hint="eastAsia"/>
                <w:u w:val="single"/>
              </w:rPr>
              <w:t>業者於游泳池開放使用期間，應定期進行檢查；發現顯有危害安全情事者，應立即公告停止使用並進行修繕，於修繕完成後方得開放使用；於遭遇天然災害或事故後，業者應立即進行檢查、公告及修繕工作。</w:t>
            </w:r>
          </w:p>
        </w:tc>
        <w:tc>
          <w:tcPr>
            <w:tcW w:w="1037" w:type="pct"/>
          </w:tcPr>
          <w:p w:rsidR="00A053FF" w:rsidRPr="00943DF0" w:rsidRDefault="00A053FF" w:rsidP="00885549">
            <w:pPr>
              <w:ind w:left="720" w:hangingChars="300" w:hanging="720"/>
              <w:rPr>
                <w:rFonts w:ascii="標楷體" w:eastAsia="標楷體" w:hAnsi="標楷體"/>
              </w:rPr>
            </w:pPr>
            <w:r w:rsidRPr="00943DF0">
              <w:rPr>
                <w:rFonts w:ascii="標楷體" w:eastAsia="標楷體" w:hAnsi="標楷體" w:hint="eastAsia"/>
              </w:rPr>
              <w:t>十三、</w:t>
            </w:r>
            <w:r w:rsidRPr="00943DF0">
              <w:rPr>
                <w:rFonts w:ascii="標楷體" w:eastAsia="標楷體" w:hAnsi="標楷體" w:cs="細明體" w:hint="eastAsia"/>
              </w:rPr>
              <w:t>業者於游泳池開放使用期間，應定期進行檢查；發現顯有危害安全情事者，應立即公告停止使用並進行修繕，於修繕完成後方得開放使用；於遭遇天然災害或事故後，業者應立即進行檢查、公告及修繕工作。</w:t>
            </w:r>
          </w:p>
        </w:tc>
        <w:tc>
          <w:tcPr>
            <w:tcW w:w="1037" w:type="pct"/>
          </w:tcPr>
          <w:p w:rsidR="00A053FF" w:rsidRPr="00943DF0" w:rsidRDefault="00A053FF" w:rsidP="00296088">
            <w:pPr>
              <w:ind w:left="720" w:hangingChars="300" w:hanging="720"/>
              <w:rPr>
                <w:rFonts w:ascii="標楷體" w:eastAsia="標楷體" w:hAnsi="標楷體"/>
              </w:rPr>
            </w:pPr>
          </w:p>
        </w:tc>
        <w:tc>
          <w:tcPr>
            <w:tcW w:w="606" w:type="pct"/>
          </w:tcPr>
          <w:p w:rsidR="00A053FF" w:rsidRPr="00943DF0" w:rsidRDefault="00A053FF" w:rsidP="00296088">
            <w:pPr>
              <w:ind w:left="720" w:hangingChars="300" w:hanging="720"/>
              <w:rPr>
                <w:rFonts w:ascii="標楷體" w:eastAsia="標楷體" w:hAnsi="標楷體"/>
              </w:rPr>
            </w:pPr>
          </w:p>
        </w:tc>
        <w:tc>
          <w:tcPr>
            <w:tcW w:w="712" w:type="pct"/>
          </w:tcPr>
          <w:p w:rsidR="00A053FF" w:rsidRPr="00943DF0" w:rsidRDefault="00A053FF" w:rsidP="00296088">
            <w:pPr>
              <w:ind w:left="720" w:hangingChars="300" w:hanging="720"/>
              <w:rPr>
                <w:rFonts w:ascii="標楷體" w:eastAsia="標楷體" w:hAnsi="標楷體"/>
              </w:rPr>
            </w:pPr>
          </w:p>
        </w:tc>
        <w:tc>
          <w:tcPr>
            <w:tcW w:w="570" w:type="pct"/>
          </w:tcPr>
          <w:p w:rsidR="00EE5E08" w:rsidRPr="0087327F" w:rsidRDefault="00A053FF" w:rsidP="00EE5E08">
            <w:pPr>
              <w:pStyle w:val="a5"/>
              <w:numPr>
                <w:ilvl w:val="0"/>
                <w:numId w:val="37"/>
              </w:numPr>
              <w:rPr>
                <w:rFonts w:eastAsia="標楷體"/>
                <w:u w:val="single"/>
              </w:rPr>
            </w:pPr>
            <w:r w:rsidRPr="0087327F">
              <w:rPr>
                <w:rFonts w:eastAsia="標楷體" w:hint="eastAsia"/>
                <w:u w:val="single"/>
              </w:rPr>
              <w:t>本點新增。</w:t>
            </w:r>
          </w:p>
          <w:p w:rsidR="00A053FF" w:rsidRPr="007B7071" w:rsidRDefault="00A053FF" w:rsidP="00EE5E08">
            <w:pPr>
              <w:pStyle w:val="a5"/>
              <w:numPr>
                <w:ilvl w:val="0"/>
                <w:numId w:val="37"/>
              </w:numPr>
              <w:ind w:left="552" w:hangingChars="230" w:hanging="552"/>
              <w:jc w:val="both"/>
              <w:rPr>
                <w:rFonts w:eastAsia="標楷體"/>
              </w:rPr>
            </w:pPr>
            <w:r w:rsidRPr="007B7071">
              <w:rPr>
                <w:rFonts w:eastAsia="標楷體" w:hint="eastAsia"/>
              </w:rPr>
              <w:t>為維護消費者之安全，爰於第二項明定游泳池開放使用期間，業者應定期進行檢查；發現顯有危害安全情事者，應立即公告停止使用並進行修繕，於修繕完成後方得開放使用；於遭遇天然災害或事故後，業者應立即進行檢查、公告及修繕工作，避免使用者發生危害，爰新增本點。</w:t>
            </w:r>
          </w:p>
        </w:tc>
      </w:tr>
      <w:tr w:rsidR="00A053FF" w:rsidRPr="00943DF0" w:rsidTr="00DE4E5A">
        <w:trPr>
          <w:trHeight w:val="565"/>
        </w:trPr>
        <w:tc>
          <w:tcPr>
            <w:tcW w:w="1037" w:type="pct"/>
            <w:vMerge w:val="restart"/>
          </w:tcPr>
          <w:p w:rsidR="00A053FF" w:rsidRDefault="00A053FF" w:rsidP="00417A2D">
            <w:pPr>
              <w:ind w:left="720" w:hangingChars="300" w:hanging="720"/>
              <w:jc w:val="both"/>
              <w:rPr>
                <w:rFonts w:ascii="標楷體" w:eastAsia="標楷體" w:hAnsi="標楷體"/>
              </w:rPr>
            </w:pPr>
            <w:r>
              <w:rPr>
                <w:rFonts w:ascii="標楷體" w:eastAsia="標楷體" w:hAnsi="標楷體" w:hint="eastAsia"/>
              </w:rPr>
              <w:t>十四、游泳池提供游泳</w:t>
            </w:r>
            <w:r w:rsidR="007E5EA2">
              <w:rPr>
                <w:rFonts w:ascii="標楷體" w:eastAsia="標楷體" w:hAnsi="標楷體" w:hint="eastAsia"/>
                <w:lang w:eastAsia="zh-HK"/>
              </w:rPr>
              <w:t>訓練</w:t>
            </w:r>
            <w:r w:rsidRPr="00837AEA">
              <w:rPr>
                <w:rFonts w:ascii="標楷體" w:eastAsia="標楷體" w:hAnsi="標楷體" w:hint="eastAsia"/>
                <w:u w:val="single"/>
              </w:rPr>
              <w:t>班</w:t>
            </w:r>
            <w:r w:rsidRPr="00943DF0">
              <w:rPr>
                <w:rFonts w:ascii="標楷體" w:eastAsia="標楷體" w:hAnsi="標楷體" w:hint="eastAsia"/>
              </w:rPr>
              <w:t>者，應遵守下列管理事項：</w:t>
            </w:r>
          </w:p>
          <w:p w:rsidR="00A053FF" w:rsidRPr="00837AEA" w:rsidRDefault="00A053FF" w:rsidP="00417A2D">
            <w:pPr>
              <w:pStyle w:val="a5"/>
              <w:numPr>
                <w:ilvl w:val="0"/>
                <w:numId w:val="11"/>
              </w:numPr>
              <w:jc w:val="both"/>
              <w:rPr>
                <w:rFonts w:ascii="標楷體" w:eastAsia="標楷體" w:hAnsi="標楷體"/>
                <w:u w:val="single"/>
              </w:rPr>
            </w:pPr>
            <w:r w:rsidRPr="00837AEA">
              <w:rPr>
                <w:rFonts w:ascii="標楷體" w:eastAsia="標楷體" w:hAnsi="標楷體" w:hint="eastAsia"/>
                <w:u w:val="single"/>
              </w:rPr>
              <w:t>無游泳基礎(不</w:t>
            </w:r>
            <w:r w:rsidR="00BC5B12">
              <w:rPr>
                <w:rFonts w:ascii="標楷體" w:eastAsia="標楷體" w:hAnsi="標楷體" w:hint="eastAsia"/>
                <w:u w:val="single"/>
                <w:lang w:eastAsia="zh-HK"/>
              </w:rPr>
              <w:t>諳</w:t>
            </w:r>
            <w:r w:rsidRPr="00837AEA">
              <w:rPr>
                <w:rFonts w:ascii="標楷體" w:eastAsia="標楷體" w:hAnsi="標楷體" w:hint="eastAsia"/>
                <w:u w:val="single"/>
              </w:rPr>
              <w:t>水性者)之班別，學員教練最低比例為五比一。</w:t>
            </w:r>
          </w:p>
          <w:p w:rsidR="00A053FF" w:rsidRPr="00837AEA" w:rsidRDefault="00A053FF" w:rsidP="00A1717E">
            <w:pPr>
              <w:pStyle w:val="a5"/>
              <w:numPr>
                <w:ilvl w:val="0"/>
                <w:numId w:val="11"/>
              </w:numPr>
              <w:jc w:val="both"/>
              <w:rPr>
                <w:rFonts w:ascii="標楷體" w:eastAsia="標楷體" w:hAnsi="標楷體"/>
                <w:u w:val="single"/>
              </w:rPr>
            </w:pPr>
            <w:r w:rsidRPr="00837AEA">
              <w:rPr>
                <w:rFonts w:ascii="標楷體" w:eastAsia="標楷體" w:hAnsi="標楷體" w:hint="eastAsia"/>
                <w:u w:val="single"/>
              </w:rPr>
              <w:t>有游泳基礎班別，學員及教練比例如下：</w:t>
            </w:r>
          </w:p>
          <w:p w:rsidR="00A053FF" w:rsidRPr="00837AEA" w:rsidRDefault="00A053FF" w:rsidP="00A1717E">
            <w:pPr>
              <w:pStyle w:val="a5"/>
              <w:numPr>
                <w:ilvl w:val="1"/>
                <w:numId w:val="11"/>
              </w:numPr>
              <w:jc w:val="both"/>
              <w:rPr>
                <w:rFonts w:ascii="標楷體" w:eastAsia="標楷體" w:hAnsi="標楷體"/>
                <w:u w:val="single"/>
              </w:rPr>
            </w:pPr>
            <w:r w:rsidRPr="00837AEA">
              <w:rPr>
                <w:rFonts w:ascii="標楷體" w:eastAsia="標楷體" w:hAnsi="標楷體" w:hint="eastAsia"/>
                <w:u w:val="single"/>
              </w:rPr>
              <w:t>學員可游泳前進</w:t>
            </w:r>
            <w:smartTag w:uri="urn:schemas-microsoft-com:office:smarttags" w:element="chmetcnv">
              <w:smartTagPr>
                <w:attr w:name="UnitName" w:val="公尺"/>
                <w:attr w:name="SourceValue" w:val="10"/>
                <w:attr w:name="HasSpace" w:val="False"/>
                <w:attr w:name="Negative" w:val="False"/>
                <w:attr w:name="NumberType" w:val="3"/>
                <w:attr w:name="TCSC" w:val="1"/>
              </w:smartTagPr>
              <w:r w:rsidRPr="00837AEA">
                <w:rPr>
                  <w:rFonts w:ascii="標楷體" w:eastAsia="標楷體" w:hAnsi="標楷體" w:hint="eastAsia"/>
                  <w:u w:val="single"/>
                </w:rPr>
                <w:t>十公尺</w:t>
              </w:r>
            </w:smartTag>
            <w:r w:rsidRPr="00837AEA">
              <w:rPr>
                <w:rFonts w:ascii="標楷體" w:eastAsia="標楷體" w:hAnsi="標楷體" w:hint="eastAsia"/>
                <w:u w:val="single"/>
              </w:rPr>
              <w:t>，學員教練最低比例為十比一。</w:t>
            </w:r>
          </w:p>
          <w:p w:rsidR="00A053FF" w:rsidRPr="00837AEA" w:rsidRDefault="00A053FF" w:rsidP="00A1717E">
            <w:pPr>
              <w:pStyle w:val="a5"/>
              <w:numPr>
                <w:ilvl w:val="1"/>
                <w:numId w:val="11"/>
              </w:numPr>
              <w:jc w:val="both"/>
              <w:rPr>
                <w:rFonts w:ascii="標楷體" w:eastAsia="標楷體" w:hAnsi="標楷體"/>
                <w:u w:val="single"/>
              </w:rPr>
            </w:pPr>
            <w:r w:rsidRPr="00837AEA">
              <w:rPr>
                <w:rFonts w:ascii="標楷體" w:eastAsia="標楷體" w:hAnsi="標楷體" w:hint="eastAsia"/>
                <w:u w:val="single"/>
              </w:rPr>
              <w:t>學員有游泳基礎，可游泳前進二十五公尺（換氣五次以上），學員教練最低比例為十五比一。</w:t>
            </w:r>
          </w:p>
          <w:p w:rsidR="00A053FF" w:rsidRPr="00837AEA" w:rsidRDefault="00A053FF" w:rsidP="00417A2D">
            <w:pPr>
              <w:pStyle w:val="a5"/>
              <w:numPr>
                <w:ilvl w:val="0"/>
                <w:numId w:val="11"/>
              </w:numPr>
              <w:jc w:val="both"/>
              <w:rPr>
                <w:rFonts w:ascii="標楷體" w:eastAsia="標楷體" w:hAnsi="標楷體"/>
                <w:u w:val="single"/>
              </w:rPr>
            </w:pPr>
            <w:r w:rsidRPr="00837AEA">
              <w:rPr>
                <w:rFonts w:ascii="標楷體" w:eastAsia="標楷體" w:hAnsi="標楷體" w:hint="eastAsia"/>
                <w:u w:val="single"/>
              </w:rPr>
              <w:t>混合能力之班別（班內有無游泳基礎者皆有），依無游泳基礎(不黯水性者)之班別，學員及教練比例計之。</w:t>
            </w:r>
          </w:p>
          <w:p w:rsidR="00A053FF" w:rsidRPr="000B7FCF" w:rsidRDefault="00A053FF" w:rsidP="00A1717E">
            <w:pPr>
              <w:jc w:val="both"/>
              <w:rPr>
                <w:rFonts w:ascii="標楷體" w:eastAsia="標楷體" w:hAnsi="標楷體"/>
              </w:rPr>
            </w:pPr>
          </w:p>
        </w:tc>
        <w:tc>
          <w:tcPr>
            <w:tcW w:w="1037" w:type="pct"/>
            <w:vMerge w:val="restart"/>
          </w:tcPr>
          <w:p w:rsidR="00A053FF" w:rsidRPr="00943DF0" w:rsidRDefault="00A053FF" w:rsidP="00296088">
            <w:pPr>
              <w:ind w:left="720" w:hangingChars="300" w:hanging="720"/>
              <w:rPr>
                <w:rFonts w:ascii="標楷體" w:eastAsia="標楷體" w:hAnsi="標楷體"/>
              </w:rPr>
            </w:pPr>
            <w:r w:rsidRPr="00943DF0">
              <w:rPr>
                <w:rFonts w:ascii="標楷體" w:eastAsia="標楷體" w:hAnsi="標楷體" w:hint="eastAsia"/>
              </w:rPr>
              <w:lastRenderedPageBreak/>
              <w:t>十四、游泳池提供游泳教學訓練班者，應遵守下列管理事項：</w:t>
            </w:r>
          </w:p>
          <w:p w:rsidR="00A053FF" w:rsidRPr="00943DF0" w:rsidRDefault="00A053FF" w:rsidP="00885549">
            <w:pPr>
              <w:pStyle w:val="a5"/>
              <w:numPr>
                <w:ilvl w:val="0"/>
                <w:numId w:val="4"/>
              </w:numPr>
              <w:ind w:left="1304" w:hanging="737"/>
              <w:jc w:val="both"/>
              <w:rPr>
                <w:rFonts w:ascii="標楷體" w:eastAsia="標楷體" w:hAnsi="標楷體"/>
              </w:rPr>
            </w:pPr>
            <w:r w:rsidRPr="00943DF0">
              <w:rPr>
                <w:rFonts w:ascii="標楷體" w:eastAsia="標楷體" w:hAnsi="標楷體" w:hint="eastAsia"/>
              </w:rPr>
              <w:t>學員為七歲以下或</w:t>
            </w:r>
            <w:r w:rsidRPr="00943DF0">
              <w:rPr>
                <w:rFonts w:ascii="標楷體" w:eastAsia="標楷體" w:hAnsi="標楷體"/>
              </w:rPr>
              <w:t>不諳水性</w:t>
            </w:r>
            <w:r w:rsidRPr="00943DF0">
              <w:rPr>
                <w:rFonts w:ascii="標楷體" w:eastAsia="標楷體" w:hAnsi="標楷體" w:hint="eastAsia"/>
              </w:rPr>
              <w:t>者，學員教練最低比例為五比一。</w:t>
            </w:r>
          </w:p>
          <w:p w:rsidR="00A053FF" w:rsidRPr="00943DF0" w:rsidRDefault="00A053FF" w:rsidP="00296088">
            <w:pPr>
              <w:pStyle w:val="a5"/>
              <w:numPr>
                <w:ilvl w:val="0"/>
                <w:numId w:val="4"/>
              </w:numPr>
              <w:ind w:left="1304" w:hanging="737"/>
              <w:rPr>
                <w:rFonts w:ascii="標楷體" w:eastAsia="標楷體" w:hAnsi="標楷體"/>
              </w:rPr>
            </w:pPr>
            <w:r w:rsidRPr="00943DF0">
              <w:rPr>
                <w:rFonts w:ascii="標楷體" w:eastAsia="標楷體" w:hAnsi="標楷體" w:hint="eastAsia"/>
              </w:rPr>
              <w:t>學員有游泳基礎，可游泳前進二十五公尺（換氣五次以上），學員教練最低比例為十比一。</w:t>
            </w:r>
          </w:p>
          <w:p w:rsidR="00A053FF" w:rsidRPr="00943DF0" w:rsidRDefault="00A053FF" w:rsidP="00296088">
            <w:pPr>
              <w:pStyle w:val="a5"/>
              <w:numPr>
                <w:ilvl w:val="0"/>
                <w:numId w:val="4"/>
              </w:numPr>
              <w:ind w:left="1304" w:hanging="737"/>
              <w:rPr>
                <w:rFonts w:ascii="標楷體" w:eastAsia="標楷體" w:hAnsi="標楷體"/>
              </w:rPr>
            </w:pPr>
            <w:r w:rsidRPr="00943DF0">
              <w:rPr>
                <w:rFonts w:ascii="標楷體" w:eastAsia="標楷體" w:hAnsi="標楷體" w:hint="eastAsia"/>
              </w:rPr>
              <w:t>學員可游泳前進五十公尺，學員教練最低比例為十五比一。</w:t>
            </w:r>
          </w:p>
        </w:tc>
        <w:tc>
          <w:tcPr>
            <w:tcW w:w="1037" w:type="pct"/>
            <w:vMerge w:val="restart"/>
          </w:tcPr>
          <w:p w:rsidR="00A053FF" w:rsidRPr="00CE3721" w:rsidRDefault="00A053FF" w:rsidP="00296088">
            <w:pPr>
              <w:ind w:leftChars="-27" w:left="650" w:hangingChars="298" w:hanging="715"/>
              <w:rPr>
                <w:rFonts w:ascii="標楷體" w:eastAsia="標楷體" w:hAnsi="標楷體"/>
              </w:rPr>
            </w:pPr>
            <w:r w:rsidRPr="00CE3721">
              <w:rPr>
                <w:rFonts w:ascii="標楷體" w:eastAsia="標楷體" w:hAnsi="標楷體" w:hint="eastAsia"/>
              </w:rPr>
              <w:t>十三、游泳池提供游泳訓練班者，應遵守下列管理事項。</w:t>
            </w:r>
            <w:r w:rsidRPr="0087327F">
              <w:rPr>
                <w:rFonts w:ascii="標楷體" w:eastAsia="標楷體" w:hAnsi="標楷體" w:hint="eastAsia"/>
                <w:u w:val="single"/>
              </w:rPr>
              <w:t>但學校附設游泳池而教育法令另有規定者，不在此限：</w:t>
            </w:r>
          </w:p>
          <w:p w:rsidR="00A053FF" w:rsidRPr="0087327F" w:rsidRDefault="00A053FF" w:rsidP="00296088">
            <w:pPr>
              <w:pStyle w:val="a5"/>
              <w:numPr>
                <w:ilvl w:val="0"/>
                <w:numId w:val="23"/>
              </w:numPr>
              <w:ind w:left="1304" w:hanging="737"/>
              <w:rPr>
                <w:rFonts w:eastAsia="標楷體"/>
                <w:u w:val="single"/>
              </w:rPr>
            </w:pPr>
            <w:r w:rsidRPr="0087327F">
              <w:rPr>
                <w:rFonts w:eastAsia="標楷體" w:hint="eastAsia"/>
                <w:u w:val="single"/>
              </w:rPr>
              <w:t>學員為七歲以下者，學員教練最低比例為五比一。</w:t>
            </w:r>
          </w:p>
          <w:p w:rsidR="00A053FF" w:rsidRPr="0087327F" w:rsidRDefault="00A053FF" w:rsidP="004C789F">
            <w:pPr>
              <w:pStyle w:val="a5"/>
              <w:numPr>
                <w:ilvl w:val="0"/>
                <w:numId w:val="23"/>
              </w:numPr>
              <w:ind w:left="1304" w:hanging="737"/>
              <w:rPr>
                <w:rFonts w:eastAsia="標楷體"/>
                <w:u w:val="single"/>
              </w:rPr>
            </w:pPr>
            <w:r w:rsidRPr="0087327F">
              <w:rPr>
                <w:rFonts w:eastAsia="標楷體"/>
                <w:u w:val="single"/>
              </w:rPr>
              <w:t>學員為七歲至十歲者，學員教練最低比例為十比一。</w:t>
            </w:r>
          </w:p>
          <w:p w:rsidR="00A053FF" w:rsidRPr="00885549" w:rsidRDefault="00A053FF" w:rsidP="004C789F">
            <w:pPr>
              <w:pStyle w:val="a5"/>
              <w:numPr>
                <w:ilvl w:val="0"/>
                <w:numId w:val="23"/>
              </w:numPr>
              <w:ind w:left="1304" w:hanging="737"/>
              <w:rPr>
                <w:rFonts w:eastAsia="標楷體"/>
              </w:rPr>
            </w:pPr>
            <w:r w:rsidRPr="0087327F">
              <w:rPr>
                <w:rFonts w:eastAsia="標楷體" w:hint="eastAsia"/>
                <w:u w:val="single"/>
              </w:rPr>
              <w:t>學員為十歲以上者，學員教練最低比例為十五比一。</w:t>
            </w:r>
          </w:p>
        </w:tc>
        <w:tc>
          <w:tcPr>
            <w:tcW w:w="606" w:type="pct"/>
          </w:tcPr>
          <w:p w:rsidR="00A053FF" w:rsidRPr="00943DF0" w:rsidRDefault="00A053FF" w:rsidP="00296088">
            <w:pPr>
              <w:ind w:left="689" w:hangingChars="287" w:hanging="689"/>
              <w:rPr>
                <w:rFonts w:ascii="標楷體" w:eastAsia="標楷體" w:hAnsi="標楷體"/>
                <w:b/>
                <w:u w:val="single"/>
              </w:rPr>
            </w:pPr>
            <w:r w:rsidRPr="00943DF0">
              <w:rPr>
                <w:rFonts w:ascii="標楷體" w:eastAsia="標楷體" w:hAnsi="標楷體" w:hint="eastAsia"/>
                <w:b/>
                <w:u w:val="single"/>
              </w:rPr>
              <w:t>新竹市政府：</w:t>
            </w:r>
          </w:p>
          <w:p w:rsidR="00A053FF" w:rsidRPr="00943DF0" w:rsidRDefault="00A053FF" w:rsidP="00296088">
            <w:pPr>
              <w:rPr>
                <w:rFonts w:ascii="標楷體" w:eastAsia="標楷體" w:hAnsi="標楷體"/>
              </w:rPr>
            </w:pPr>
            <w:r w:rsidRPr="00943DF0">
              <w:rPr>
                <w:rFonts w:ascii="標楷體" w:eastAsia="標楷體" w:hAnsi="標楷體" w:hint="eastAsia"/>
              </w:rPr>
              <w:t>游泳池提供游泳教學訓練班者，應遵守下列管理事項：</w:t>
            </w:r>
          </w:p>
          <w:p w:rsidR="00A053FF" w:rsidRPr="00943DF0" w:rsidRDefault="00A053FF" w:rsidP="00296088">
            <w:pPr>
              <w:pStyle w:val="a5"/>
              <w:numPr>
                <w:ilvl w:val="0"/>
                <w:numId w:val="13"/>
              </w:numPr>
              <w:ind w:left="744" w:hangingChars="310" w:hanging="744"/>
              <w:rPr>
                <w:rFonts w:ascii="標楷體" w:eastAsia="標楷體" w:hAnsi="標楷體"/>
              </w:rPr>
            </w:pPr>
            <w:r w:rsidRPr="00943DF0">
              <w:rPr>
                <w:rFonts w:ascii="標楷體" w:eastAsia="標楷體" w:hAnsi="標楷體" w:hint="eastAsia"/>
              </w:rPr>
              <w:t>學員為不諳水性者，教練最低比例為六至八比一。</w:t>
            </w:r>
          </w:p>
          <w:p w:rsidR="00A053FF" w:rsidRPr="00943DF0" w:rsidRDefault="00A053FF" w:rsidP="00296088">
            <w:pPr>
              <w:pStyle w:val="a5"/>
              <w:numPr>
                <w:ilvl w:val="0"/>
                <w:numId w:val="13"/>
              </w:numPr>
              <w:ind w:left="744" w:hangingChars="310" w:hanging="744"/>
              <w:rPr>
                <w:rFonts w:ascii="標楷體" w:eastAsia="標楷體" w:hAnsi="標楷體"/>
              </w:rPr>
            </w:pPr>
            <w:r w:rsidRPr="00943DF0">
              <w:rPr>
                <w:rFonts w:ascii="標楷體" w:eastAsia="標楷體" w:hAnsi="標楷體" w:hint="eastAsia"/>
              </w:rPr>
              <w:t>學員可漂浮打水前進，學員教練最低比例為八至十比一。</w:t>
            </w:r>
          </w:p>
          <w:p w:rsidR="00A053FF" w:rsidRPr="00943DF0" w:rsidRDefault="00A053FF" w:rsidP="00296088">
            <w:pPr>
              <w:pStyle w:val="a5"/>
              <w:numPr>
                <w:ilvl w:val="0"/>
                <w:numId w:val="13"/>
              </w:numPr>
              <w:ind w:left="744" w:hangingChars="310" w:hanging="744"/>
              <w:rPr>
                <w:rFonts w:ascii="標楷體" w:eastAsia="標楷體" w:hAnsi="標楷體"/>
              </w:rPr>
            </w:pPr>
            <w:r w:rsidRPr="00943DF0">
              <w:rPr>
                <w:rFonts w:ascii="標楷體" w:eastAsia="標楷體" w:hAnsi="標楷體" w:hint="eastAsia"/>
              </w:rPr>
              <w:t>學員可換氣前進十五公尺，學員最低比例為十至十二比一。</w:t>
            </w:r>
          </w:p>
          <w:p w:rsidR="00A053FF" w:rsidRDefault="00A053FF" w:rsidP="00296088">
            <w:pPr>
              <w:pStyle w:val="a5"/>
              <w:numPr>
                <w:ilvl w:val="0"/>
                <w:numId w:val="13"/>
              </w:numPr>
              <w:ind w:left="744" w:hangingChars="310" w:hanging="744"/>
              <w:rPr>
                <w:rFonts w:ascii="標楷體" w:eastAsia="標楷體" w:hAnsi="標楷體"/>
              </w:rPr>
            </w:pPr>
            <w:r w:rsidRPr="00943DF0">
              <w:rPr>
                <w:rFonts w:ascii="標楷體" w:eastAsia="標楷體" w:hAnsi="標楷體" w:hint="eastAsia"/>
              </w:rPr>
              <w:t>學員可換氣前進二十五公尺，學員</w:t>
            </w:r>
            <w:r w:rsidRPr="00943DF0">
              <w:rPr>
                <w:rFonts w:ascii="標楷體" w:eastAsia="標楷體" w:hAnsi="標楷體" w:hint="eastAsia"/>
              </w:rPr>
              <w:lastRenderedPageBreak/>
              <w:t>最低比例為十二至十五比一。</w:t>
            </w:r>
          </w:p>
          <w:p w:rsidR="00A053FF" w:rsidRPr="00943DF0" w:rsidRDefault="00A053FF" w:rsidP="00296088">
            <w:pPr>
              <w:pStyle w:val="a5"/>
              <w:numPr>
                <w:ilvl w:val="0"/>
                <w:numId w:val="13"/>
              </w:numPr>
              <w:ind w:left="744" w:hangingChars="310" w:hanging="744"/>
              <w:rPr>
                <w:rFonts w:ascii="標楷體" w:eastAsia="標楷體" w:hAnsi="標楷體"/>
              </w:rPr>
            </w:pPr>
            <w:r w:rsidRPr="00943DF0">
              <w:rPr>
                <w:rFonts w:ascii="標楷體" w:eastAsia="標楷體" w:hAnsi="標楷體" w:hint="eastAsia"/>
              </w:rPr>
              <w:t>學員可換氣前進五十公尺，學員最低比例為十五至二十比一。</w:t>
            </w:r>
          </w:p>
        </w:tc>
        <w:tc>
          <w:tcPr>
            <w:tcW w:w="712" w:type="pct"/>
          </w:tcPr>
          <w:p w:rsidR="00A053FF" w:rsidRPr="00943DF0" w:rsidRDefault="00A053FF" w:rsidP="00296088">
            <w:pPr>
              <w:rPr>
                <w:rFonts w:ascii="標楷體" w:eastAsia="標楷體" w:hAnsi="標楷體"/>
                <w:b/>
                <w:u w:val="single"/>
              </w:rPr>
            </w:pPr>
            <w:r w:rsidRPr="00943DF0">
              <w:rPr>
                <w:rFonts w:ascii="標楷體" w:eastAsia="標楷體" w:hAnsi="標楷體" w:hint="eastAsia"/>
                <w:b/>
                <w:u w:val="single"/>
              </w:rPr>
              <w:lastRenderedPageBreak/>
              <w:t>新竹市政府/</w:t>
            </w:r>
            <w:r>
              <w:rPr>
                <w:rFonts w:ascii="標楷體" w:eastAsia="標楷體" w:hAnsi="標楷體" w:hint="eastAsia"/>
                <w:b/>
                <w:u w:val="single"/>
              </w:rPr>
              <w:t>臺北市政府函轉加勒比健康事業股份有限公司：</w:t>
            </w:r>
          </w:p>
          <w:p w:rsidR="00A053FF" w:rsidRPr="00943DF0" w:rsidRDefault="00A053FF" w:rsidP="00296088">
            <w:pPr>
              <w:pStyle w:val="a5"/>
              <w:numPr>
                <w:ilvl w:val="0"/>
                <w:numId w:val="12"/>
              </w:numPr>
              <w:rPr>
                <w:rFonts w:ascii="標楷體" w:eastAsia="標楷體" w:hAnsi="標楷體"/>
              </w:rPr>
            </w:pPr>
            <w:r w:rsidRPr="00943DF0">
              <w:rPr>
                <w:rFonts w:ascii="標楷體" w:eastAsia="標楷體" w:hAnsi="標楷體" w:hint="eastAsia"/>
              </w:rPr>
              <w:t>以教育部五級基礎來區分。</w:t>
            </w:r>
          </w:p>
          <w:p w:rsidR="00A053FF" w:rsidRPr="00943DF0" w:rsidRDefault="00A053FF" w:rsidP="00296088">
            <w:pPr>
              <w:pStyle w:val="a5"/>
              <w:numPr>
                <w:ilvl w:val="0"/>
                <w:numId w:val="12"/>
              </w:numPr>
              <w:rPr>
                <w:rFonts w:ascii="標楷體" w:eastAsia="標楷體" w:hAnsi="標楷體"/>
              </w:rPr>
            </w:pPr>
            <w:r w:rsidRPr="00943DF0">
              <w:rPr>
                <w:rFonts w:ascii="標楷體" w:eastAsia="標楷體" w:hAnsi="標楷體" w:hint="eastAsia"/>
              </w:rPr>
              <w:t xml:space="preserve">年齡不是學習阻礙及安全的絕對因素。為什麼是7歲?而不是8歲或6歲? </w:t>
            </w:r>
          </w:p>
          <w:p w:rsidR="00A053FF" w:rsidRPr="00943DF0" w:rsidRDefault="00A053FF" w:rsidP="00296088">
            <w:pPr>
              <w:pStyle w:val="a5"/>
              <w:numPr>
                <w:ilvl w:val="0"/>
                <w:numId w:val="12"/>
              </w:numPr>
              <w:rPr>
                <w:rFonts w:ascii="標楷體" w:eastAsia="標楷體" w:hAnsi="標楷體"/>
              </w:rPr>
            </w:pPr>
            <w:r w:rsidRPr="00943DF0">
              <w:rPr>
                <w:rFonts w:ascii="標楷體" w:eastAsia="標楷體" w:hAnsi="標楷體" w:hint="eastAsia"/>
              </w:rPr>
              <w:t>安全與否不是全由學生人數及年齡決定。</w:t>
            </w:r>
          </w:p>
          <w:p w:rsidR="00A053FF" w:rsidRPr="00943DF0" w:rsidRDefault="00A053FF" w:rsidP="00296088">
            <w:pPr>
              <w:pStyle w:val="a5"/>
              <w:ind w:left="480"/>
              <w:rPr>
                <w:rFonts w:ascii="標楷體" w:eastAsia="標楷體" w:hAnsi="標楷體"/>
              </w:rPr>
            </w:pPr>
            <w:r w:rsidRPr="00943DF0">
              <w:rPr>
                <w:rFonts w:ascii="標楷體" w:eastAsia="標楷體" w:hAnsi="標楷體" w:hint="eastAsia"/>
              </w:rPr>
              <w:t xml:space="preserve">    安全除了取決於學生的人數外，尚有學生的能力、教練的能力、場所的環境、游泳池的深度，教學安全輔助器材的使用皆有關。</w:t>
            </w:r>
          </w:p>
          <w:p w:rsidR="00A053FF" w:rsidRPr="00943DF0" w:rsidRDefault="00A053FF" w:rsidP="00296088">
            <w:pPr>
              <w:pStyle w:val="a5"/>
              <w:ind w:left="480"/>
              <w:rPr>
                <w:rFonts w:ascii="標楷體" w:eastAsia="標楷體" w:hAnsi="標楷體"/>
              </w:rPr>
            </w:pPr>
            <w:r w:rsidRPr="00943DF0">
              <w:rPr>
                <w:rFonts w:ascii="標楷體" w:eastAsia="標楷體" w:hAnsi="標楷體" w:hint="eastAsia"/>
              </w:rPr>
              <w:t xml:space="preserve">    學生的能力</w:t>
            </w:r>
            <w:r>
              <w:rPr>
                <w:rFonts w:ascii="標楷體" w:eastAsia="標楷體" w:hAnsi="標楷體" w:hint="eastAsia"/>
              </w:rPr>
              <w:t>：</w:t>
            </w:r>
            <w:r w:rsidRPr="00943DF0">
              <w:rPr>
                <w:rFonts w:ascii="標楷體" w:eastAsia="標楷體" w:hAnsi="標楷體" w:hint="eastAsia"/>
              </w:rPr>
              <w:t>運動能</w:t>
            </w:r>
            <w:r w:rsidRPr="00943DF0">
              <w:rPr>
                <w:rFonts w:ascii="標楷體" w:eastAsia="標楷體" w:hAnsi="標楷體" w:hint="eastAsia"/>
              </w:rPr>
              <w:lastRenderedPageBreak/>
              <w:t>力、學習次數、水性感覺、特殊生、觀念是否正確等。</w:t>
            </w:r>
          </w:p>
          <w:p w:rsidR="00A053FF" w:rsidRPr="00943DF0" w:rsidRDefault="00A053FF" w:rsidP="00296088">
            <w:pPr>
              <w:pStyle w:val="a5"/>
              <w:ind w:left="480"/>
              <w:rPr>
                <w:rFonts w:ascii="標楷體" w:eastAsia="標楷體" w:hAnsi="標楷體"/>
              </w:rPr>
            </w:pPr>
            <w:r w:rsidRPr="00943DF0">
              <w:rPr>
                <w:rFonts w:ascii="標楷體" w:eastAsia="標楷體" w:hAnsi="標楷體" w:hint="eastAsia"/>
              </w:rPr>
              <w:t xml:space="preserve">    教練的能力</w:t>
            </w:r>
            <w:r>
              <w:rPr>
                <w:rFonts w:ascii="標楷體" w:eastAsia="標楷體" w:hAnsi="標楷體" w:hint="eastAsia"/>
              </w:rPr>
              <w:t>：</w:t>
            </w:r>
            <w:r w:rsidRPr="00943DF0">
              <w:rPr>
                <w:rFonts w:ascii="標楷體" w:eastAsia="標楷體" w:hAnsi="標楷體" w:hint="eastAsia"/>
              </w:rPr>
              <w:t>經驗累積、專業能力、培訓資源等。</w:t>
            </w:r>
          </w:p>
          <w:p w:rsidR="00A053FF" w:rsidRPr="00943DF0" w:rsidRDefault="00A053FF" w:rsidP="00296088">
            <w:pPr>
              <w:pStyle w:val="a5"/>
              <w:numPr>
                <w:ilvl w:val="0"/>
                <w:numId w:val="12"/>
              </w:numPr>
              <w:rPr>
                <w:rFonts w:ascii="標楷體" w:eastAsia="標楷體" w:hAnsi="標楷體"/>
              </w:rPr>
            </w:pPr>
            <w:r w:rsidRPr="00943DF0">
              <w:rPr>
                <w:rFonts w:ascii="標楷體" w:eastAsia="標楷體" w:hAnsi="標楷體" w:hint="eastAsia"/>
              </w:rPr>
              <w:t>學校教學皆是同年齡，執行上不會有問題，但校外教學皆是混齡，執行上會有困難。</w:t>
            </w:r>
          </w:p>
          <w:p w:rsidR="00A053FF" w:rsidRPr="00943DF0" w:rsidRDefault="00A053FF" w:rsidP="00296088">
            <w:pPr>
              <w:pStyle w:val="a5"/>
              <w:numPr>
                <w:ilvl w:val="0"/>
                <w:numId w:val="12"/>
              </w:numPr>
              <w:rPr>
                <w:rFonts w:ascii="標楷體" w:eastAsia="標楷體" w:hAnsi="標楷體"/>
              </w:rPr>
            </w:pPr>
            <w:r w:rsidRPr="00943DF0">
              <w:rPr>
                <w:rFonts w:ascii="標楷體" w:eastAsia="標楷體" w:hAnsi="標楷體" w:hint="eastAsia"/>
              </w:rPr>
              <w:t>根據實務經驗學游泳必須越早越好，水性的養成在年紀小的孩子上更容易養成。</w:t>
            </w:r>
          </w:p>
          <w:p w:rsidR="00A053FF" w:rsidRPr="00943DF0" w:rsidRDefault="00A053FF" w:rsidP="00296088">
            <w:pPr>
              <w:pStyle w:val="a5"/>
              <w:ind w:left="480"/>
              <w:rPr>
                <w:rFonts w:ascii="標楷體" w:eastAsia="標楷體" w:hAnsi="標楷體"/>
              </w:rPr>
            </w:pPr>
            <w:r w:rsidRPr="00943DF0">
              <w:rPr>
                <w:rFonts w:ascii="標楷體" w:eastAsia="標楷體" w:hAnsi="標楷體" w:hint="eastAsia"/>
              </w:rPr>
              <w:t xml:space="preserve">    業者必須把現有一般比例從普遍的一比十調整為一比五，勢必調整售價或是家長調整7歲以後再學習。</w:t>
            </w:r>
          </w:p>
          <w:p w:rsidR="00A053FF" w:rsidRPr="00943DF0" w:rsidRDefault="00A053FF" w:rsidP="00296088">
            <w:pPr>
              <w:pStyle w:val="a5"/>
              <w:ind w:left="480"/>
              <w:rPr>
                <w:rFonts w:ascii="標楷體" w:eastAsia="標楷體" w:hAnsi="標楷體"/>
              </w:rPr>
            </w:pPr>
            <w:r w:rsidRPr="00943DF0">
              <w:rPr>
                <w:rFonts w:ascii="標楷體" w:eastAsia="標楷體" w:hAnsi="標楷體" w:hint="eastAsia"/>
              </w:rPr>
              <w:t xml:space="preserve">    建議不以年齡區分及區間彈性的大原則下，讓消費者聚焦於依場所安全、教練能力等因性學習與否而非年齡因素。</w:t>
            </w:r>
          </w:p>
        </w:tc>
        <w:tc>
          <w:tcPr>
            <w:tcW w:w="570" w:type="pct"/>
            <w:vMerge w:val="restart"/>
          </w:tcPr>
          <w:p w:rsidR="00B547E6" w:rsidRDefault="00A053FF" w:rsidP="00B547E6">
            <w:pPr>
              <w:pStyle w:val="a5"/>
              <w:numPr>
                <w:ilvl w:val="0"/>
                <w:numId w:val="36"/>
              </w:numPr>
              <w:jc w:val="both"/>
              <w:rPr>
                <w:rFonts w:ascii="標楷體" w:eastAsia="標楷體" w:hAnsi="標楷體"/>
              </w:rPr>
            </w:pPr>
            <w:r w:rsidRPr="0012384D">
              <w:rPr>
                <w:rFonts w:ascii="標楷體" w:eastAsia="標楷體" w:hAnsi="標楷體" w:hint="eastAsia"/>
              </w:rPr>
              <w:lastRenderedPageBreak/>
              <w:t>點次調整。</w:t>
            </w:r>
          </w:p>
          <w:p w:rsidR="00B547E6" w:rsidRPr="0087327F" w:rsidRDefault="006004BB" w:rsidP="00B547E6">
            <w:pPr>
              <w:pStyle w:val="a5"/>
              <w:numPr>
                <w:ilvl w:val="0"/>
                <w:numId w:val="36"/>
              </w:numPr>
              <w:jc w:val="both"/>
              <w:rPr>
                <w:rFonts w:ascii="標楷體" w:eastAsia="標楷體" w:hAnsi="標楷體"/>
              </w:rPr>
            </w:pPr>
            <w:r w:rsidRPr="0087327F">
              <w:rPr>
                <w:rFonts w:ascii="標楷體" w:eastAsia="標楷體" w:hAnsi="標楷體" w:hint="eastAsia"/>
              </w:rPr>
              <w:t>因</w:t>
            </w:r>
            <w:r>
              <w:rPr>
                <w:rFonts w:ascii="標楷體" w:eastAsia="標楷體" w:hAnsi="標楷體" w:hint="eastAsia"/>
              </w:rPr>
              <w:t>「</w:t>
            </w:r>
            <w:r w:rsidRPr="0087327F">
              <w:rPr>
                <w:rFonts w:ascii="標楷體" w:eastAsia="標楷體" w:hAnsi="標楷體" w:hint="eastAsia"/>
              </w:rPr>
              <w:t>游泳訓練</w:t>
            </w:r>
            <w:r>
              <w:rPr>
                <w:rFonts w:ascii="標楷體" w:eastAsia="標楷體" w:hAnsi="標楷體" w:hint="eastAsia"/>
              </w:rPr>
              <w:t>」</w:t>
            </w:r>
            <w:r w:rsidRPr="0087327F">
              <w:rPr>
                <w:rFonts w:ascii="標楷體" w:eastAsia="標楷體" w:hAnsi="標楷體" w:hint="eastAsia"/>
              </w:rPr>
              <w:t>包含</w:t>
            </w:r>
            <w:r>
              <w:rPr>
                <w:rFonts w:ascii="標楷體" w:eastAsia="標楷體" w:hAnsi="標楷體" w:hint="eastAsia"/>
                <w:lang w:eastAsia="zh-HK"/>
              </w:rPr>
              <w:t>一般消費者</w:t>
            </w:r>
            <w:r w:rsidRPr="0087327F">
              <w:rPr>
                <w:rFonts w:ascii="標楷體" w:eastAsia="標楷體" w:hAnsi="標楷體" w:hint="eastAsia"/>
              </w:rPr>
              <w:t>及</w:t>
            </w:r>
            <w:r w:rsidR="00C737B7">
              <w:rPr>
                <w:rFonts w:ascii="標楷體" w:eastAsia="標楷體" w:hAnsi="標楷體" w:hint="eastAsia"/>
                <w:lang w:eastAsia="zh-HK"/>
              </w:rPr>
              <w:t>專業</w:t>
            </w:r>
            <w:r w:rsidRPr="0087327F">
              <w:rPr>
                <w:rFonts w:ascii="標楷體" w:eastAsia="標楷體" w:hAnsi="標楷體" w:hint="eastAsia"/>
              </w:rPr>
              <w:t>游泳</w:t>
            </w:r>
            <w:r w:rsidR="00C737B7">
              <w:rPr>
                <w:rFonts w:ascii="標楷體" w:eastAsia="標楷體" w:hAnsi="標楷體" w:hint="eastAsia"/>
                <w:lang w:eastAsia="zh-HK"/>
              </w:rPr>
              <w:t>選手之</w:t>
            </w:r>
            <w:r w:rsidRPr="0087327F">
              <w:rPr>
                <w:rFonts w:ascii="標楷體" w:eastAsia="標楷體" w:hAnsi="標楷體" w:hint="eastAsia"/>
              </w:rPr>
              <w:t>訓練，然</w:t>
            </w:r>
            <w:r>
              <w:rPr>
                <w:rFonts w:ascii="標楷體" w:eastAsia="標楷體" w:hAnsi="標楷體" w:hint="eastAsia"/>
                <w:lang w:eastAsia="zh-HK"/>
              </w:rPr>
              <w:t>本規範係依據消費者保護法訂定</w:t>
            </w:r>
            <w:r>
              <w:rPr>
                <w:rFonts w:ascii="標楷體" w:eastAsia="標楷體" w:hAnsi="標楷體" w:hint="eastAsia"/>
              </w:rPr>
              <w:t>，</w:t>
            </w:r>
            <w:r>
              <w:rPr>
                <w:rFonts w:ascii="標楷體" w:eastAsia="標楷體" w:hAnsi="標楷體" w:hint="eastAsia"/>
                <w:lang w:eastAsia="zh-HK"/>
              </w:rPr>
              <w:t>游泳選手非一般消費者</w:t>
            </w:r>
            <w:r>
              <w:rPr>
                <w:rFonts w:ascii="標楷體" w:eastAsia="標楷體" w:hAnsi="標楷體" w:hint="eastAsia"/>
              </w:rPr>
              <w:t>，</w:t>
            </w:r>
            <w:r>
              <w:rPr>
                <w:rFonts w:ascii="標楷體" w:eastAsia="標楷體" w:hAnsi="標楷體" w:hint="eastAsia"/>
                <w:lang w:eastAsia="zh-HK"/>
              </w:rPr>
              <w:t>爰不受本條有關學員與教練比例之拘束</w:t>
            </w:r>
            <w:r w:rsidR="00A053FF" w:rsidRPr="0087327F">
              <w:rPr>
                <w:rFonts w:ascii="標楷體" w:eastAsia="標楷體" w:hAnsi="標楷體" w:hint="eastAsia"/>
              </w:rPr>
              <w:t>。</w:t>
            </w:r>
          </w:p>
          <w:p w:rsidR="00A053FF" w:rsidRPr="00B547E6" w:rsidRDefault="00A053FF" w:rsidP="00A67038">
            <w:pPr>
              <w:pStyle w:val="a5"/>
              <w:numPr>
                <w:ilvl w:val="0"/>
                <w:numId w:val="36"/>
              </w:numPr>
              <w:jc w:val="both"/>
              <w:rPr>
                <w:rFonts w:ascii="標楷體" w:eastAsia="標楷體" w:hAnsi="標楷體"/>
              </w:rPr>
            </w:pPr>
            <w:r w:rsidRPr="00B547E6">
              <w:rPr>
                <w:rFonts w:ascii="標楷體" w:eastAsia="標楷體" w:hAnsi="標楷體" w:hint="eastAsia"/>
              </w:rPr>
              <w:t>游泳訓練班中學員教練比之規定，僅以年齡作為區分標準，缺乏彈性，造成實務開班之困難，故參酌各</w:t>
            </w:r>
            <w:r w:rsidRPr="00B547E6">
              <w:rPr>
                <w:rFonts w:ascii="標楷體" w:eastAsia="標楷體" w:hAnsi="標楷體" w:hint="eastAsia"/>
              </w:rPr>
              <w:lastRenderedPageBreak/>
              <w:t>縣市之意見，將年齡區分標準修正為能力分班，並參採「全國中、小學學生游泳與自救能力基本指標」之分級標準，將學員分為</w:t>
            </w:r>
            <w:r w:rsidRPr="00B547E6">
              <w:rPr>
                <w:rFonts w:ascii="標楷體" w:eastAsia="標楷體" w:hAnsi="標楷體"/>
              </w:rPr>
              <w:t>不諳水性</w:t>
            </w:r>
            <w:r w:rsidRPr="00B547E6">
              <w:rPr>
                <w:rFonts w:ascii="標楷體" w:eastAsia="標楷體" w:hAnsi="標楷體" w:hint="eastAsia"/>
              </w:rPr>
              <w:t>者、有游泳基礎</w:t>
            </w:r>
            <w:r w:rsidR="00B547E6">
              <w:rPr>
                <w:rFonts w:ascii="標楷體" w:eastAsia="標楷體" w:hAnsi="標楷體" w:hint="eastAsia"/>
              </w:rPr>
              <w:t>及混合能力之班別</w:t>
            </w:r>
            <w:r w:rsidRPr="00B547E6">
              <w:rPr>
                <w:rFonts w:ascii="標楷體" w:eastAsia="標楷體" w:hAnsi="標楷體" w:hint="eastAsia"/>
              </w:rPr>
              <w:t>。</w:t>
            </w:r>
          </w:p>
        </w:tc>
      </w:tr>
      <w:tr w:rsidR="00A053FF" w:rsidRPr="00943DF0" w:rsidTr="00DE4E5A">
        <w:trPr>
          <w:trHeight w:val="1843"/>
        </w:trPr>
        <w:tc>
          <w:tcPr>
            <w:tcW w:w="1037" w:type="pct"/>
            <w:vMerge/>
          </w:tcPr>
          <w:p w:rsidR="00A053FF" w:rsidRPr="00943DF0" w:rsidRDefault="00A053FF" w:rsidP="00296088">
            <w:pPr>
              <w:ind w:left="720" w:hangingChars="300" w:hanging="720"/>
              <w:rPr>
                <w:rFonts w:ascii="標楷體" w:eastAsia="標楷體" w:hAnsi="標楷體"/>
              </w:rPr>
            </w:pPr>
          </w:p>
        </w:tc>
        <w:tc>
          <w:tcPr>
            <w:tcW w:w="1037" w:type="pct"/>
            <w:vMerge/>
          </w:tcPr>
          <w:p w:rsidR="00A053FF" w:rsidRPr="00943DF0" w:rsidRDefault="00A053FF" w:rsidP="00296088">
            <w:pPr>
              <w:ind w:left="720" w:hangingChars="300" w:hanging="720"/>
              <w:rPr>
                <w:rFonts w:ascii="標楷體" w:eastAsia="標楷體" w:hAnsi="標楷體"/>
              </w:rPr>
            </w:pPr>
          </w:p>
        </w:tc>
        <w:tc>
          <w:tcPr>
            <w:tcW w:w="1037" w:type="pct"/>
            <w:vMerge/>
          </w:tcPr>
          <w:p w:rsidR="00A053FF" w:rsidRPr="00E17EDE" w:rsidRDefault="00A053FF" w:rsidP="00296088">
            <w:pPr>
              <w:ind w:left="721" w:hangingChars="300" w:hanging="721"/>
              <w:rPr>
                <w:rFonts w:eastAsia="標楷體"/>
                <w:b/>
                <w:u w:val="single"/>
              </w:rPr>
            </w:pPr>
          </w:p>
        </w:tc>
        <w:tc>
          <w:tcPr>
            <w:tcW w:w="606" w:type="pct"/>
          </w:tcPr>
          <w:p w:rsidR="00A053FF" w:rsidRPr="00E17EDE" w:rsidRDefault="00A053FF" w:rsidP="00296088">
            <w:pPr>
              <w:ind w:left="721" w:hangingChars="300" w:hanging="721"/>
              <w:rPr>
                <w:rFonts w:eastAsia="標楷體"/>
                <w:b/>
                <w:u w:val="single"/>
              </w:rPr>
            </w:pPr>
            <w:r w:rsidRPr="00E17EDE">
              <w:rPr>
                <w:rFonts w:eastAsia="標楷體" w:hint="eastAsia"/>
                <w:b/>
                <w:u w:val="single"/>
              </w:rPr>
              <w:t>臺中市政府：</w:t>
            </w:r>
          </w:p>
          <w:p w:rsidR="00A053FF" w:rsidRPr="00E36789" w:rsidRDefault="00A053FF" w:rsidP="00FD59F3">
            <w:pPr>
              <w:ind w:leftChars="4" w:left="17" w:hangingChars="3" w:hanging="7"/>
              <w:rPr>
                <w:rFonts w:eastAsia="標楷體"/>
              </w:rPr>
            </w:pPr>
            <w:r w:rsidRPr="00E36789">
              <w:rPr>
                <w:rFonts w:eastAsia="標楷體" w:hint="eastAsia"/>
              </w:rPr>
              <w:t>游泳池提供游泳教學訓練班者</w:t>
            </w:r>
            <w:r>
              <w:rPr>
                <w:rFonts w:ascii="標楷體" w:eastAsia="標楷體" w:hAnsi="標楷體" w:hint="eastAsia"/>
              </w:rPr>
              <w:t>（</w:t>
            </w:r>
            <w:r w:rsidRPr="00C01837">
              <w:rPr>
                <w:rFonts w:eastAsia="標楷體" w:hint="eastAsia"/>
                <w:u w:val="single"/>
              </w:rPr>
              <w:t>競技訓練不在此限</w:t>
            </w:r>
            <w:r>
              <w:rPr>
                <w:rFonts w:ascii="標楷體" w:eastAsia="標楷體" w:hAnsi="標楷體" w:hint="eastAsia"/>
              </w:rPr>
              <w:t>)</w:t>
            </w:r>
            <w:r>
              <w:rPr>
                <w:rFonts w:eastAsia="標楷體" w:hint="eastAsia"/>
              </w:rPr>
              <w:t>，應遵守下列管理事項。</w:t>
            </w:r>
          </w:p>
          <w:p w:rsidR="00A053FF" w:rsidRPr="00FD59F3" w:rsidRDefault="00A053FF" w:rsidP="00296088">
            <w:pPr>
              <w:ind w:leftChars="4" w:left="17" w:hangingChars="3" w:hanging="7"/>
              <w:rPr>
                <w:rFonts w:ascii="標楷體" w:eastAsia="標楷體" w:hAnsi="標楷體"/>
                <w:b/>
                <w:u w:val="single"/>
              </w:rPr>
            </w:pPr>
          </w:p>
        </w:tc>
        <w:tc>
          <w:tcPr>
            <w:tcW w:w="712" w:type="pct"/>
          </w:tcPr>
          <w:p w:rsidR="00A053FF" w:rsidRPr="00E17EDE" w:rsidRDefault="00A053FF" w:rsidP="00296088">
            <w:pPr>
              <w:ind w:left="721" w:hangingChars="300" w:hanging="721"/>
              <w:rPr>
                <w:rFonts w:eastAsia="標楷體"/>
                <w:b/>
                <w:u w:val="single"/>
              </w:rPr>
            </w:pPr>
            <w:r w:rsidRPr="00E17EDE">
              <w:rPr>
                <w:rFonts w:eastAsia="標楷體" w:hint="eastAsia"/>
                <w:b/>
                <w:u w:val="single"/>
              </w:rPr>
              <w:t>臺中市政府：</w:t>
            </w:r>
          </w:p>
          <w:p w:rsidR="00A053FF" w:rsidRDefault="00A053FF" w:rsidP="005E0B58">
            <w:pPr>
              <w:rPr>
                <w:rFonts w:eastAsia="標楷體"/>
              </w:rPr>
            </w:pPr>
            <w:r>
              <w:rPr>
                <w:rFonts w:eastAsia="標楷體" w:hint="eastAsia"/>
              </w:rPr>
              <w:t>競技選手不應受此約束。</w:t>
            </w:r>
          </w:p>
          <w:p w:rsidR="00A053FF" w:rsidRPr="00E17EDE" w:rsidRDefault="00A053FF" w:rsidP="00296088">
            <w:pPr>
              <w:rPr>
                <w:rFonts w:ascii="標楷體" w:eastAsia="標楷體" w:hAnsi="標楷體"/>
                <w:b/>
                <w:u w:val="single"/>
              </w:rPr>
            </w:pPr>
          </w:p>
        </w:tc>
        <w:tc>
          <w:tcPr>
            <w:tcW w:w="570" w:type="pct"/>
            <w:vMerge/>
          </w:tcPr>
          <w:p w:rsidR="00A053FF" w:rsidRPr="00E17EDE" w:rsidRDefault="00A053FF" w:rsidP="00296088">
            <w:pPr>
              <w:ind w:left="721" w:hangingChars="300" w:hanging="721"/>
              <w:rPr>
                <w:rFonts w:eastAsia="標楷體"/>
                <w:b/>
                <w:u w:val="single"/>
              </w:rPr>
            </w:pPr>
          </w:p>
        </w:tc>
      </w:tr>
      <w:tr w:rsidR="00A053FF" w:rsidRPr="00943DF0" w:rsidTr="00DE4E5A">
        <w:trPr>
          <w:trHeight w:val="1274"/>
        </w:trPr>
        <w:tc>
          <w:tcPr>
            <w:tcW w:w="1037" w:type="pct"/>
            <w:vMerge/>
          </w:tcPr>
          <w:p w:rsidR="00A053FF" w:rsidRPr="00943DF0" w:rsidRDefault="00A053FF" w:rsidP="00296088">
            <w:pPr>
              <w:ind w:left="720" w:hangingChars="300" w:hanging="720"/>
              <w:rPr>
                <w:rFonts w:ascii="標楷體" w:eastAsia="標楷體" w:hAnsi="標楷體"/>
              </w:rPr>
            </w:pPr>
          </w:p>
        </w:tc>
        <w:tc>
          <w:tcPr>
            <w:tcW w:w="1037" w:type="pct"/>
            <w:vMerge/>
          </w:tcPr>
          <w:p w:rsidR="00A053FF" w:rsidRPr="00943DF0" w:rsidRDefault="00A053FF" w:rsidP="00296088">
            <w:pPr>
              <w:ind w:left="720" w:hangingChars="300" w:hanging="720"/>
              <w:rPr>
                <w:rFonts w:ascii="標楷體" w:eastAsia="標楷體" w:hAnsi="標楷體"/>
              </w:rPr>
            </w:pPr>
          </w:p>
        </w:tc>
        <w:tc>
          <w:tcPr>
            <w:tcW w:w="1037" w:type="pct"/>
            <w:vMerge/>
          </w:tcPr>
          <w:p w:rsidR="00A053FF" w:rsidRPr="00E17EDE" w:rsidRDefault="00A053FF" w:rsidP="00296088">
            <w:pPr>
              <w:ind w:left="721" w:hangingChars="300" w:hanging="721"/>
              <w:rPr>
                <w:rFonts w:eastAsia="標楷體"/>
                <w:b/>
                <w:u w:val="single"/>
              </w:rPr>
            </w:pPr>
          </w:p>
        </w:tc>
        <w:tc>
          <w:tcPr>
            <w:tcW w:w="606" w:type="pct"/>
          </w:tcPr>
          <w:p w:rsidR="00A053FF" w:rsidRPr="00943DF0" w:rsidRDefault="00A053FF" w:rsidP="00FD59F3">
            <w:pPr>
              <w:ind w:left="721" w:hangingChars="300" w:hanging="721"/>
              <w:jc w:val="both"/>
              <w:rPr>
                <w:rFonts w:ascii="標楷體" w:eastAsia="標楷體" w:hAnsi="標楷體"/>
                <w:b/>
                <w:u w:val="single"/>
              </w:rPr>
            </w:pPr>
            <w:r w:rsidRPr="00943DF0">
              <w:rPr>
                <w:rFonts w:ascii="標楷體" w:eastAsia="標楷體" w:hAnsi="標楷體" w:hint="eastAsia"/>
                <w:b/>
                <w:u w:val="single"/>
              </w:rPr>
              <w:t>嘉義市政府：</w:t>
            </w:r>
          </w:p>
          <w:p w:rsidR="00A053FF" w:rsidRPr="00943DF0" w:rsidRDefault="00A053FF" w:rsidP="00FD59F3">
            <w:pPr>
              <w:jc w:val="both"/>
              <w:rPr>
                <w:rFonts w:ascii="標楷體" w:eastAsia="標楷體" w:hAnsi="標楷體"/>
              </w:rPr>
            </w:pPr>
            <w:r w:rsidRPr="00943DF0">
              <w:rPr>
                <w:rFonts w:ascii="標楷體" w:eastAsia="標楷體" w:hAnsi="標楷體" w:hint="eastAsia"/>
              </w:rPr>
              <w:t>游泳池提供游泳教學訓練班者，應遵守下列管理事項：</w:t>
            </w:r>
          </w:p>
          <w:p w:rsidR="00A053FF" w:rsidRPr="00C01837" w:rsidRDefault="00A053FF" w:rsidP="00837AEA">
            <w:pPr>
              <w:pStyle w:val="a5"/>
              <w:numPr>
                <w:ilvl w:val="0"/>
                <w:numId w:val="29"/>
              </w:numPr>
              <w:jc w:val="both"/>
              <w:rPr>
                <w:rFonts w:ascii="標楷體" w:eastAsia="標楷體" w:hAnsi="標楷體"/>
                <w:u w:val="single"/>
              </w:rPr>
            </w:pPr>
            <w:r w:rsidRPr="00C01837">
              <w:rPr>
                <w:rFonts w:ascii="標楷體" w:eastAsia="標楷體" w:hAnsi="標楷體" w:hint="eastAsia"/>
                <w:u w:val="single"/>
              </w:rPr>
              <w:t>無游泳基礎(不黯水性者)之班別，學員及教練比例如下：</w:t>
            </w:r>
          </w:p>
          <w:p w:rsidR="00A053FF" w:rsidRPr="00C01837" w:rsidRDefault="00A053FF" w:rsidP="00837AEA">
            <w:pPr>
              <w:pStyle w:val="a5"/>
              <w:numPr>
                <w:ilvl w:val="1"/>
                <w:numId w:val="29"/>
              </w:numPr>
              <w:ind w:left="406" w:hanging="294"/>
              <w:jc w:val="both"/>
              <w:rPr>
                <w:rFonts w:ascii="標楷體" w:eastAsia="標楷體" w:hAnsi="標楷體"/>
                <w:u w:val="single"/>
              </w:rPr>
            </w:pPr>
            <w:r w:rsidRPr="00C01837">
              <w:rPr>
                <w:rFonts w:ascii="標楷體" w:eastAsia="標楷體" w:hAnsi="標楷體" w:hint="eastAsia"/>
                <w:u w:val="single"/>
              </w:rPr>
              <w:t>學員為七歲以下</w:t>
            </w:r>
            <w:r w:rsidRPr="00C01837">
              <w:rPr>
                <w:rFonts w:ascii="標楷體" w:eastAsia="標楷體" w:hAnsi="標楷體" w:hint="eastAsia"/>
                <w:u w:val="single"/>
              </w:rPr>
              <w:lastRenderedPageBreak/>
              <w:t>者，學員教練最低比例為五比一。</w:t>
            </w:r>
          </w:p>
          <w:p w:rsidR="00A053FF" w:rsidRPr="00C01837" w:rsidRDefault="00A053FF" w:rsidP="00837AEA">
            <w:pPr>
              <w:pStyle w:val="a5"/>
              <w:numPr>
                <w:ilvl w:val="1"/>
                <w:numId w:val="29"/>
              </w:numPr>
              <w:ind w:left="406" w:hanging="294"/>
              <w:jc w:val="both"/>
              <w:rPr>
                <w:rFonts w:ascii="標楷體" w:eastAsia="標楷體" w:hAnsi="標楷體"/>
                <w:u w:val="single"/>
              </w:rPr>
            </w:pPr>
            <w:r w:rsidRPr="00C01837">
              <w:rPr>
                <w:rFonts w:ascii="標楷體" w:eastAsia="標楷體" w:hAnsi="標楷體" w:hint="eastAsia"/>
                <w:u w:val="single"/>
              </w:rPr>
              <w:t>學員為七歲至十歲者，學員教練最低比例為十比一。</w:t>
            </w:r>
          </w:p>
          <w:p w:rsidR="00A053FF" w:rsidRPr="00C01837" w:rsidRDefault="00A053FF" w:rsidP="00837AEA">
            <w:pPr>
              <w:pStyle w:val="a5"/>
              <w:numPr>
                <w:ilvl w:val="1"/>
                <w:numId w:val="29"/>
              </w:numPr>
              <w:ind w:left="406" w:hanging="294"/>
              <w:jc w:val="both"/>
              <w:rPr>
                <w:rFonts w:ascii="標楷體" w:eastAsia="標楷體" w:hAnsi="標楷體"/>
                <w:u w:val="single"/>
              </w:rPr>
            </w:pPr>
            <w:r w:rsidRPr="00C01837">
              <w:rPr>
                <w:rFonts w:ascii="標楷體" w:eastAsia="標楷體" w:hAnsi="標楷體" w:hint="eastAsia"/>
                <w:u w:val="single"/>
              </w:rPr>
              <w:t>學員為十歲以上者，學員教練最低比例為十五比一。</w:t>
            </w:r>
          </w:p>
          <w:p w:rsidR="00A053FF" w:rsidRPr="00C01837" w:rsidRDefault="00A053FF" w:rsidP="00837AEA">
            <w:pPr>
              <w:pStyle w:val="a5"/>
              <w:numPr>
                <w:ilvl w:val="0"/>
                <w:numId w:val="29"/>
              </w:numPr>
              <w:jc w:val="both"/>
              <w:rPr>
                <w:rFonts w:ascii="標楷體" w:eastAsia="標楷體" w:hAnsi="標楷體"/>
                <w:u w:val="single"/>
              </w:rPr>
            </w:pPr>
            <w:r w:rsidRPr="00C01837">
              <w:rPr>
                <w:rFonts w:ascii="標楷體" w:eastAsia="標楷體" w:hAnsi="標楷體" w:hint="eastAsia"/>
                <w:u w:val="single"/>
              </w:rPr>
              <w:t>有游泳基礎班別，學員及教練比例如下：</w:t>
            </w:r>
          </w:p>
          <w:p w:rsidR="00A053FF" w:rsidRPr="00C01837" w:rsidRDefault="00A053FF" w:rsidP="00837AEA">
            <w:pPr>
              <w:pStyle w:val="a5"/>
              <w:numPr>
                <w:ilvl w:val="1"/>
                <w:numId w:val="29"/>
              </w:numPr>
              <w:ind w:left="406" w:hanging="294"/>
              <w:jc w:val="both"/>
              <w:rPr>
                <w:rFonts w:ascii="標楷體" w:eastAsia="標楷體" w:hAnsi="標楷體"/>
                <w:u w:val="single"/>
              </w:rPr>
            </w:pPr>
            <w:r w:rsidRPr="00C01837">
              <w:rPr>
                <w:rFonts w:ascii="標楷體" w:eastAsia="標楷體" w:hAnsi="標楷體" w:hint="eastAsia"/>
                <w:u w:val="single"/>
              </w:rPr>
              <w:t>學員可游泳前進</w:t>
            </w:r>
            <w:smartTag w:uri="urn:schemas-microsoft-com:office:smarttags" w:element="chmetcnv">
              <w:smartTagPr>
                <w:attr w:name="UnitName" w:val="公尺"/>
                <w:attr w:name="SourceValue" w:val="10"/>
                <w:attr w:name="HasSpace" w:val="False"/>
                <w:attr w:name="Negative" w:val="False"/>
                <w:attr w:name="NumberType" w:val="3"/>
                <w:attr w:name="TCSC" w:val="1"/>
              </w:smartTagPr>
              <w:r w:rsidRPr="00C01837">
                <w:rPr>
                  <w:rFonts w:ascii="標楷體" w:eastAsia="標楷體" w:hAnsi="標楷體" w:hint="eastAsia"/>
                  <w:u w:val="single"/>
                </w:rPr>
                <w:t>十公尺</w:t>
              </w:r>
            </w:smartTag>
            <w:r w:rsidRPr="00C01837">
              <w:rPr>
                <w:rFonts w:ascii="標楷體" w:eastAsia="標楷體" w:hAnsi="標楷體" w:hint="eastAsia"/>
                <w:u w:val="single"/>
              </w:rPr>
              <w:t>，學員教練最低比例為十比一。</w:t>
            </w:r>
          </w:p>
          <w:p w:rsidR="00A053FF" w:rsidRPr="00C01837" w:rsidRDefault="00A053FF" w:rsidP="00837AEA">
            <w:pPr>
              <w:pStyle w:val="a5"/>
              <w:numPr>
                <w:ilvl w:val="1"/>
                <w:numId w:val="29"/>
              </w:numPr>
              <w:ind w:left="406" w:hanging="294"/>
              <w:jc w:val="both"/>
              <w:rPr>
                <w:rFonts w:ascii="標楷體" w:eastAsia="標楷體" w:hAnsi="標楷體"/>
                <w:u w:val="single"/>
              </w:rPr>
            </w:pPr>
            <w:r w:rsidRPr="00C01837">
              <w:rPr>
                <w:rFonts w:ascii="標楷體" w:eastAsia="標楷體" w:hAnsi="標楷體" w:hint="eastAsia"/>
                <w:u w:val="single"/>
              </w:rPr>
              <w:t>學員可游泳前進</w:t>
            </w:r>
            <w:smartTag w:uri="urn:schemas-microsoft-com:office:smarttags" w:element="chmetcnv">
              <w:smartTagPr>
                <w:attr w:name="UnitName" w:val="公尺"/>
                <w:attr w:name="SourceValue" w:val="25"/>
                <w:attr w:name="HasSpace" w:val="False"/>
                <w:attr w:name="Negative" w:val="False"/>
                <w:attr w:name="NumberType" w:val="3"/>
                <w:attr w:name="TCSC" w:val="1"/>
              </w:smartTagPr>
              <w:r w:rsidRPr="00C01837">
                <w:rPr>
                  <w:rFonts w:ascii="標楷體" w:eastAsia="標楷體" w:hAnsi="標楷體" w:hint="eastAsia"/>
                  <w:u w:val="single"/>
                </w:rPr>
                <w:t>二十五公尺</w:t>
              </w:r>
            </w:smartTag>
            <w:r w:rsidRPr="00C01837">
              <w:rPr>
                <w:rFonts w:ascii="標楷體" w:eastAsia="標楷體" w:hAnsi="標楷體" w:hint="eastAsia"/>
                <w:u w:val="single"/>
              </w:rPr>
              <w:t>，學員教練最低比例為十五比一。</w:t>
            </w:r>
          </w:p>
          <w:p w:rsidR="00A053FF" w:rsidRPr="00FD59F3" w:rsidRDefault="00A053FF" w:rsidP="00FD59F3">
            <w:pPr>
              <w:rPr>
                <w:rFonts w:ascii="標楷體" w:eastAsia="標楷體" w:hAnsi="標楷體"/>
                <w:b/>
                <w:u w:val="single"/>
              </w:rPr>
            </w:pPr>
            <w:r w:rsidRPr="00C01837">
              <w:rPr>
                <w:rFonts w:ascii="標楷體" w:eastAsia="標楷體" w:hAnsi="標楷體" w:hint="eastAsia"/>
                <w:u w:val="single"/>
              </w:rPr>
              <w:t>混合能力之班別（班內有無游泳基礎者皆有），依無游泳基礎(不黯水性者)之班別，學員及教練比例計之。</w:t>
            </w:r>
          </w:p>
        </w:tc>
        <w:tc>
          <w:tcPr>
            <w:tcW w:w="712" w:type="pct"/>
          </w:tcPr>
          <w:p w:rsidR="00A053FF" w:rsidRPr="00943DF0" w:rsidRDefault="00A053FF" w:rsidP="00FD59F3">
            <w:pPr>
              <w:ind w:left="721" w:hangingChars="300" w:hanging="721"/>
              <w:jc w:val="both"/>
              <w:rPr>
                <w:rFonts w:ascii="標楷體" w:eastAsia="標楷體" w:hAnsi="標楷體"/>
                <w:b/>
                <w:u w:val="single"/>
              </w:rPr>
            </w:pPr>
            <w:r w:rsidRPr="00943DF0">
              <w:rPr>
                <w:rFonts w:ascii="標楷體" w:eastAsia="標楷體" w:hAnsi="標楷體" w:hint="eastAsia"/>
                <w:b/>
                <w:u w:val="single"/>
              </w:rPr>
              <w:lastRenderedPageBreak/>
              <w:t>嘉義市政府：</w:t>
            </w:r>
          </w:p>
          <w:p w:rsidR="00A053FF" w:rsidRPr="00943DF0" w:rsidRDefault="00A053FF" w:rsidP="00FD59F3">
            <w:pPr>
              <w:jc w:val="both"/>
              <w:rPr>
                <w:rFonts w:ascii="標楷體" w:eastAsia="標楷體" w:hAnsi="標楷體"/>
              </w:rPr>
            </w:pPr>
            <w:r w:rsidRPr="00943DF0">
              <w:rPr>
                <w:rFonts w:ascii="標楷體" w:eastAsia="標楷體" w:hAnsi="標楷體" w:hint="eastAsia"/>
              </w:rPr>
              <w:t>單以能力分班，學校游泳課程分班實務上會更加困擾及缺乏彈性，建議修改以原年齡作為區分標準加上游泳能力分班兩者並用，在實務會更具彈性。</w:t>
            </w:r>
          </w:p>
          <w:p w:rsidR="00A053FF" w:rsidRPr="00FD59F3" w:rsidRDefault="00A053FF" w:rsidP="00296088">
            <w:pPr>
              <w:ind w:left="721" w:hangingChars="300" w:hanging="721"/>
              <w:rPr>
                <w:rFonts w:eastAsia="標楷體"/>
                <w:b/>
                <w:u w:val="single"/>
              </w:rPr>
            </w:pPr>
          </w:p>
        </w:tc>
        <w:tc>
          <w:tcPr>
            <w:tcW w:w="570" w:type="pct"/>
            <w:vMerge/>
          </w:tcPr>
          <w:p w:rsidR="00A053FF" w:rsidRPr="00E17EDE" w:rsidRDefault="00A053FF" w:rsidP="00296088">
            <w:pPr>
              <w:ind w:left="721" w:hangingChars="300" w:hanging="721"/>
              <w:rPr>
                <w:rFonts w:eastAsia="標楷體"/>
                <w:b/>
                <w:u w:val="single"/>
              </w:rPr>
            </w:pPr>
          </w:p>
        </w:tc>
      </w:tr>
      <w:tr w:rsidR="005C27F1" w:rsidRPr="00943DF0" w:rsidTr="00DE4E5A">
        <w:trPr>
          <w:trHeight w:val="1647"/>
        </w:trPr>
        <w:tc>
          <w:tcPr>
            <w:tcW w:w="1037" w:type="pct"/>
            <w:vMerge/>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B07B3D" w:rsidRDefault="005C27F1" w:rsidP="00296088">
            <w:pPr>
              <w:ind w:left="721" w:hangingChars="300" w:hanging="721"/>
              <w:rPr>
                <w:rFonts w:eastAsia="標楷體"/>
                <w:b/>
                <w:u w:val="single"/>
              </w:rPr>
            </w:pPr>
          </w:p>
        </w:tc>
        <w:tc>
          <w:tcPr>
            <w:tcW w:w="606" w:type="pct"/>
          </w:tcPr>
          <w:p w:rsidR="005C27F1" w:rsidRPr="00A053FF" w:rsidRDefault="005C27F1" w:rsidP="00A053FF">
            <w:pPr>
              <w:ind w:left="720" w:hangingChars="300" w:hanging="720"/>
              <w:jc w:val="both"/>
              <w:rPr>
                <w:rFonts w:eastAsia="標楷體"/>
                <w:u w:val="single"/>
              </w:rPr>
            </w:pPr>
            <w:r w:rsidRPr="00A053FF">
              <w:rPr>
                <w:rFonts w:eastAsia="標楷體" w:hint="eastAsia"/>
                <w:u w:val="single"/>
              </w:rPr>
              <w:t>高雄市政府：</w:t>
            </w:r>
          </w:p>
          <w:p w:rsidR="005C27F1" w:rsidRPr="00A053FF" w:rsidRDefault="005C27F1" w:rsidP="00FD59F3">
            <w:pPr>
              <w:jc w:val="both"/>
              <w:rPr>
                <w:rFonts w:eastAsia="標楷體"/>
              </w:rPr>
            </w:pPr>
            <w:r w:rsidRPr="00A053FF">
              <w:rPr>
                <w:rFonts w:eastAsia="標楷體" w:hint="eastAsia"/>
              </w:rPr>
              <w:t>游泳池提供游泳教學訓練班者，應遵守下列管理事項：</w:t>
            </w:r>
          </w:p>
          <w:p w:rsidR="005C27F1" w:rsidRPr="00A053FF" w:rsidRDefault="005C27F1" w:rsidP="00FD59F3">
            <w:pPr>
              <w:pStyle w:val="a5"/>
              <w:numPr>
                <w:ilvl w:val="0"/>
                <w:numId w:val="15"/>
              </w:numPr>
              <w:ind w:left="887" w:hanging="850"/>
              <w:jc w:val="both"/>
              <w:rPr>
                <w:rFonts w:eastAsia="標楷體"/>
              </w:rPr>
            </w:pPr>
            <w:r w:rsidRPr="00A053FF">
              <w:rPr>
                <w:rFonts w:eastAsia="標楷體" w:hint="eastAsia"/>
              </w:rPr>
              <w:t>學員為國小一年級</w:t>
            </w:r>
            <w:r w:rsidRPr="00A053FF">
              <w:rPr>
                <w:rFonts w:eastAsia="標楷體" w:hint="eastAsia"/>
                <w:strike/>
              </w:rPr>
              <w:t>七歲</w:t>
            </w:r>
            <w:r w:rsidRPr="00A053FF">
              <w:rPr>
                <w:rFonts w:eastAsia="標楷體" w:hint="eastAsia"/>
              </w:rPr>
              <w:t>以下者或</w:t>
            </w:r>
            <w:r w:rsidRPr="00A053FF">
              <w:rPr>
                <w:rFonts w:eastAsia="標楷體"/>
              </w:rPr>
              <w:t>不諳水性</w:t>
            </w:r>
            <w:r w:rsidRPr="00A053FF">
              <w:rPr>
                <w:rFonts w:eastAsia="標楷體" w:hint="eastAsia"/>
              </w:rPr>
              <w:t>者，學員教練最低比例為五比一。</w:t>
            </w:r>
          </w:p>
          <w:p w:rsidR="005C27F1" w:rsidRPr="00A053FF" w:rsidRDefault="005C27F1" w:rsidP="00FD59F3">
            <w:pPr>
              <w:pStyle w:val="a5"/>
              <w:numPr>
                <w:ilvl w:val="0"/>
                <w:numId w:val="15"/>
              </w:numPr>
              <w:ind w:left="887" w:hanging="850"/>
              <w:jc w:val="both"/>
              <w:rPr>
                <w:rFonts w:eastAsia="標楷體"/>
              </w:rPr>
            </w:pPr>
            <w:r w:rsidRPr="00A053FF">
              <w:rPr>
                <w:rFonts w:eastAsia="標楷體" w:hint="eastAsia"/>
              </w:rPr>
              <w:t>學員</w:t>
            </w:r>
            <w:r w:rsidRPr="00A053FF">
              <w:rPr>
                <w:rFonts w:eastAsia="標楷體" w:hint="eastAsia"/>
                <w:u w:val="single"/>
              </w:rPr>
              <w:t>國小一年級至三年級者或</w:t>
            </w:r>
            <w:r w:rsidRPr="00A053FF">
              <w:rPr>
                <w:rFonts w:eastAsia="標楷體" w:hint="eastAsia"/>
              </w:rPr>
              <w:t>有游泳基礎，可游泳前進二十五公尺（換氣五次以上），</w:t>
            </w:r>
            <w:r w:rsidRPr="00A053FF">
              <w:rPr>
                <w:rFonts w:eastAsia="標楷體" w:hint="eastAsia"/>
              </w:rPr>
              <w:lastRenderedPageBreak/>
              <w:t>學員教練最低比例為十比一。</w:t>
            </w:r>
          </w:p>
          <w:p w:rsidR="005C27F1" w:rsidRPr="00A053FF" w:rsidRDefault="005C27F1" w:rsidP="00A1717E">
            <w:pPr>
              <w:pStyle w:val="a5"/>
              <w:numPr>
                <w:ilvl w:val="0"/>
                <w:numId w:val="15"/>
              </w:numPr>
              <w:ind w:left="887" w:hanging="850"/>
              <w:jc w:val="both"/>
              <w:rPr>
                <w:rFonts w:eastAsia="標楷體"/>
              </w:rPr>
            </w:pPr>
            <w:r w:rsidRPr="00A053FF">
              <w:rPr>
                <w:rFonts w:eastAsia="標楷體" w:hint="eastAsia"/>
              </w:rPr>
              <w:t>學員</w:t>
            </w:r>
            <w:r w:rsidRPr="00A053FF">
              <w:rPr>
                <w:rFonts w:eastAsia="標楷體" w:hint="eastAsia"/>
                <w:u w:val="single"/>
              </w:rPr>
              <w:t>為國小四年級以上者</w:t>
            </w:r>
            <w:r w:rsidRPr="00A053FF">
              <w:rPr>
                <w:rFonts w:eastAsia="標楷體" w:hint="eastAsia"/>
              </w:rPr>
              <w:t>或可游泳前進五十公尺，學員教練最低比例為十五比一。</w:t>
            </w:r>
          </w:p>
        </w:tc>
        <w:tc>
          <w:tcPr>
            <w:tcW w:w="712" w:type="pct"/>
          </w:tcPr>
          <w:p w:rsidR="005C27F1" w:rsidRPr="00A053FF" w:rsidRDefault="005C27F1" w:rsidP="00A053FF">
            <w:pPr>
              <w:ind w:left="720" w:hangingChars="300" w:hanging="720"/>
              <w:jc w:val="both"/>
              <w:rPr>
                <w:rFonts w:eastAsia="標楷體"/>
                <w:u w:val="single"/>
              </w:rPr>
            </w:pPr>
            <w:r w:rsidRPr="00A053FF">
              <w:rPr>
                <w:rFonts w:eastAsia="標楷體" w:hint="eastAsia"/>
                <w:u w:val="single"/>
              </w:rPr>
              <w:lastRenderedPageBreak/>
              <w:t>高雄市政府：</w:t>
            </w:r>
          </w:p>
          <w:p w:rsidR="005C27F1" w:rsidRPr="00A053FF" w:rsidRDefault="005C27F1" w:rsidP="00FD59F3">
            <w:pPr>
              <w:pStyle w:val="a5"/>
              <w:ind w:left="0"/>
              <w:rPr>
                <w:rFonts w:ascii="標楷體" w:eastAsia="標楷體" w:hAnsi="標楷體"/>
              </w:rPr>
            </w:pPr>
            <w:r w:rsidRPr="00A053FF">
              <w:rPr>
                <w:rFonts w:eastAsia="標楷體" w:hint="eastAsia"/>
              </w:rPr>
              <w:t>游泳教學訓練班若以「全國中、小學學生游泳與自救能力基本指標」之分級標準為訂定，將衍生缺乏教練或業者營運之困難，應保留原規定，建議歲數修正為年級區分。</w:t>
            </w:r>
          </w:p>
        </w:tc>
        <w:tc>
          <w:tcPr>
            <w:tcW w:w="570" w:type="pct"/>
            <w:vMerge w:val="restart"/>
          </w:tcPr>
          <w:p w:rsidR="005C27F1" w:rsidRPr="00A053FF" w:rsidRDefault="005C27F1" w:rsidP="00A053FF">
            <w:pPr>
              <w:ind w:left="720" w:hangingChars="300" w:hanging="720"/>
              <w:rPr>
                <w:rFonts w:eastAsia="標楷體"/>
                <w:u w:val="single"/>
              </w:rPr>
            </w:pPr>
          </w:p>
        </w:tc>
      </w:tr>
      <w:tr w:rsidR="005C27F1" w:rsidRPr="00943DF0" w:rsidTr="00DE4E5A">
        <w:trPr>
          <w:trHeight w:val="566"/>
        </w:trPr>
        <w:tc>
          <w:tcPr>
            <w:tcW w:w="1037" w:type="pct"/>
            <w:vMerge/>
          </w:tcPr>
          <w:p w:rsidR="005C27F1" w:rsidRPr="00943DF0" w:rsidRDefault="005C27F1" w:rsidP="00296088">
            <w:pPr>
              <w:ind w:left="720" w:hangingChars="300" w:hanging="720"/>
              <w:rPr>
                <w:rFonts w:ascii="標楷體" w:eastAsia="標楷體" w:hAnsi="標楷體"/>
              </w:rPr>
            </w:pPr>
          </w:p>
        </w:tc>
        <w:tc>
          <w:tcPr>
            <w:tcW w:w="1037" w:type="pct"/>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BA13E0" w:rsidRDefault="005C27F1" w:rsidP="00296088">
            <w:pPr>
              <w:ind w:left="721" w:hangingChars="300" w:hanging="721"/>
              <w:rPr>
                <w:rFonts w:eastAsia="標楷體"/>
                <w:b/>
                <w:u w:val="single"/>
              </w:rPr>
            </w:pPr>
          </w:p>
        </w:tc>
        <w:tc>
          <w:tcPr>
            <w:tcW w:w="606" w:type="pct"/>
          </w:tcPr>
          <w:p w:rsidR="005C27F1" w:rsidRPr="00A053FF" w:rsidRDefault="005C27F1" w:rsidP="00FD59F3">
            <w:pPr>
              <w:ind w:left="1"/>
              <w:rPr>
                <w:rFonts w:eastAsia="標楷體"/>
                <w:u w:val="single"/>
              </w:rPr>
            </w:pPr>
            <w:r w:rsidRPr="00A053FF">
              <w:rPr>
                <w:rFonts w:eastAsia="標楷體" w:hint="eastAsia"/>
                <w:u w:val="single"/>
              </w:rPr>
              <w:t>平鎮室內游泳池：</w:t>
            </w:r>
          </w:p>
          <w:p w:rsidR="005C27F1" w:rsidRPr="00A053FF" w:rsidRDefault="005C27F1" w:rsidP="00296088">
            <w:pPr>
              <w:ind w:left="720" w:hangingChars="300" w:hanging="720"/>
              <w:rPr>
                <w:rFonts w:eastAsia="標楷體"/>
              </w:rPr>
            </w:pPr>
            <w:r w:rsidRPr="00A053FF">
              <w:rPr>
                <w:rFonts w:eastAsia="標楷體" w:hint="eastAsia"/>
              </w:rPr>
              <w:t>（一）學員</w:t>
            </w:r>
            <w:r w:rsidRPr="00A053FF">
              <w:rPr>
                <w:rFonts w:eastAsia="標楷體" w:hint="eastAsia"/>
                <w:u w:val="single"/>
              </w:rPr>
              <w:t>為八歲以上十歲以</w:t>
            </w:r>
            <w:r w:rsidRPr="00A053FF">
              <w:rPr>
                <w:rFonts w:eastAsia="標楷體" w:hint="eastAsia"/>
                <w:u w:val="single"/>
              </w:rPr>
              <w:t xml:space="preserve"> </w:t>
            </w:r>
            <w:r w:rsidRPr="00A053FF">
              <w:rPr>
                <w:rFonts w:eastAsia="標楷體" w:hint="eastAsia"/>
                <w:u w:val="single"/>
              </w:rPr>
              <w:t>下或未能通過游泳能力</w:t>
            </w:r>
            <w:r w:rsidRPr="00A053FF">
              <w:rPr>
                <w:rFonts w:eastAsia="標楷體" w:hint="eastAsia"/>
                <w:u w:val="single"/>
              </w:rPr>
              <w:t xml:space="preserve"> </w:t>
            </w:r>
            <w:r w:rsidRPr="00A053FF">
              <w:rPr>
                <w:rFonts w:eastAsia="標楷體" w:hint="eastAsia"/>
                <w:u w:val="single"/>
              </w:rPr>
              <w:t>測驗</w:t>
            </w:r>
            <w:r w:rsidRPr="00A053FF">
              <w:rPr>
                <w:rFonts w:eastAsia="標楷體" w:hint="eastAsia"/>
              </w:rPr>
              <w:t>，學員教練比例十比一。</w:t>
            </w:r>
            <w:r w:rsidRPr="00A053FF">
              <w:rPr>
                <w:rFonts w:eastAsia="標楷體" w:hint="eastAsia"/>
              </w:rPr>
              <w:t xml:space="preserve"> </w:t>
            </w:r>
          </w:p>
          <w:p w:rsidR="005C27F1" w:rsidRPr="00A053FF" w:rsidRDefault="005C27F1" w:rsidP="00296088">
            <w:pPr>
              <w:ind w:left="720" w:hangingChars="300" w:hanging="720"/>
              <w:rPr>
                <w:rFonts w:eastAsia="標楷體"/>
                <w:u w:val="single"/>
              </w:rPr>
            </w:pPr>
            <w:r w:rsidRPr="00A053FF">
              <w:rPr>
                <w:rFonts w:eastAsia="標楷體" w:hint="eastAsia"/>
              </w:rPr>
              <w:t>（二）學員</w:t>
            </w:r>
            <w:r w:rsidRPr="00A053FF">
              <w:rPr>
                <w:rFonts w:eastAsia="標楷體" w:hint="eastAsia"/>
                <w:u w:val="single"/>
              </w:rPr>
              <w:t>九歲以上且能通過</w:t>
            </w:r>
            <w:r w:rsidRPr="00A053FF">
              <w:rPr>
                <w:rFonts w:eastAsia="標楷體" w:hint="eastAsia"/>
                <w:u w:val="single"/>
              </w:rPr>
              <w:t xml:space="preserve"> </w:t>
            </w:r>
            <w:r w:rsidRPr="00A053FF">
              <w:rPr>
                <w:rFonts w:eastAsia="標楷體" w:hint="eastAsia"/>
                <w:u w:val="single"/>
              </w:rPr>
              <w:t>游泳能力測驗二級以上</w:t>
            </w:r>
            <w:r w:rsidRPr="00A053FF">
              <w:rPr>
                <w:rFonts w:eastAsia="標楷體" w:hint="eastAsia"/>
                <w:u w:val="single"/>
              </w:rPr>
              <w:t xml:space="preserve"> </w:t>
            </w:r>
            <w:r w:rsidRPr="00A053FF">
              <w:rPr>
                <w:rFonts w:eastAsia="標楷體" w:hint="eastAsia"/>
                <w:u w:val="single"/>
              </w:rPr>
              <w:t>（打水前進</w:t>
            </w:r>
            <w:r w:rsidRPr="00A053FF">
              <w:rPr>
                <w:rFonts w:eastAsia="標楷體" w:hint="eastAsia"/>
                <w:u w:val="single"/>
              </w:rPr>
              <w:t>10</w:t>
            </w:r>
            <w:r w:rsidRPr="00A053FF">
              <w:rPr>
                <w:rFonts w:eastAsia="標楷體" w:hint="eastAsia"/>
                <w:u w:val="single"/>
              </w:rPr>
              <w:t>公尺，游</w:t>
            </w:r>
            <w:r w:rsidRPr="00A053FF">
              <w:rPr>
                <w:rFonts w:eastAsia="標楷體" w:hint="eastAsia"/>
                <w:u w:val="single"/>
              </w:rPr>
              <w:t xml:space="preserve"> </w:t>
            </w:r>
            <w:r w:rsidRPr="00A053FF">
              <w:rPr>
                <w:rFonts w:eastAsia="標楷體" w:hint="eastAsia"/>
                <w:u w:val="single"/>
              </w:rPr>
              <w:t>泳前進</w:t>
            </w:r>
            <w:r w:rsidRPr="00A053FF">
              <w:rPr>
                <w:rFonts w:eastAsia="標楷體" w:hint="eastAsia"/>
                <w:u w:val="single"/>
              </w:rPr>
              <w:t>15</w:t>
            </w:r>
            <w:r w:rsidRPr="00A053FF">
              <w:rPr>
                <w:rFonts w:eastAsia="標楷體" w:hint="eastAsia"/>
                <w:u w:val="single"/>
              </w:rPr>
              <w:t>公尺（換氣</w:t>
            </w:r>
            <w:r w:rsidRPr="00A053FF">
              <w:rPr>
                <w:rFonts w:eastAsia="標楷體" w:hint="eastAsia"/>
                <w:u w:val="single"/>
              </w:rPr>
              <w:t xml:space="preserve">3 </w:t>
            </w:r>
            <w:r w:rsidRPr="00A053FF">
              <w:rPr>
                <w:rFonts w:eastAsia="標楷體" w:hint="eastAsia"/>
                <w:u w:val="single"/>
              </w:rPr>
              <w:t>次以上）</w:t>
            </w:r>
            <w:r w:rsidRPr="00A053FF">
              <w:rPr>
                <w:rFonts w:eastAsia="標楷體" w:hint="eastAsia"/>
              </w:rPr>
              <w:t>，學員教練比例十五比一。</w:t>
            </w:r>
          </w:p>
        </w:tc>
        <w:tc>
          <w:tcPr>
            <w:tcW w:w="712" w:type="pct"/>
          </w:tcPr>
          <w:p w:rsidR="005C27F1" w:rsidRPr="00A053FF" w:rsidRDefault="005C27F1" w:rsidP="00FD59F3">
            <w:pPr>
              <w:ind w:left="1"/>
              <w:rPr>
                <w:rFonts w:eastAsia="標楷體"/>
                <w:u w:val="single"/>
              </w:rPr>
            </w:pPr>
            <w:r w:rsidRPr="00A053FF">
              <w:rPr>
                <w:rFonts w:eastAsia="標楷體" w:hint="eastAsia"/>
                <w:u w:val="single"/>
              </w:rPr>
              <w:t>平鎮室內游泳池：</w:t>
            </w:r>
          </w:p>
          <w:p w:rsidR="005C27F1" w:rsidRPr="00A053FF" w:rsidRDefault="005C27F1" w:rsidP="00296088">
            <w:pPr>
              <w:rPr>
                <w:rFonts w:eastAsia="標楷體"/>
                <w:u w:val="single"/>
              </w:rPr>
            </w:pPr>
            <w:r w:rsidRPr="00A053FF">
              <w:rPr>
                <w:rFonts w:eastAsia="標楷體" w:hint="eastAsia"/>
              </w:rPr>
              <w:t>標準過於嚴苛，應該多鼓勵學</w:t>
            </w:r>
            <w:r w:rsidRPr="00A053FF">
              <w:rPr>
                <w:rFonts w:eastAsia="標楷體" w:hint="eastAsia"/>
              </w:rPr>
              <w:t xml:space="preserve"> </w:t>
            </w:r>
            <w:r w:rsidRPr="00A053FF">
              <w:rPr>
                <w:rFonts w:eastAsia="標楷體" w:hint="eastAsia"/>
              </w:rPr>
              <w:t>生入門標準。學員教練比例由</w:t>
            </w:r>
            <w:r w:rsidRPr="00A053FF">
              <w:rPr>
                <w:rFonts w:eastAsia="標楷體" w:hint="eastAsia"/>
              </w:rPr>
              <w:t xml:space="preserve"> 15</w:t>
            </w:r>
            <w:r w:rsidRPr="00A053FF">
              <w:rPr>
                <w:rFonts w:eastAsia="標楷體" w:hint="eastAsia"/>
              </w:rPr>
              <w:t>：</w:t>
            </w:r>
            <w:r w:rsidRPr="00A053FF">
              <w:rPr>
                <w:rFonts w:eastAsia="標楷體" w:hint="eastAsia"/>
              </w:rPr>
              <w:t>1</w:t>
            </w:r>
            <w:r w:rsidRPr="00A053FF">
              <w:rPr>
                <w:rFonts w:eastAsia="標楷體" w:hint="eastAsia"/>
              </w:rPr>
              <w:t>改</w:t>
            </w:r>
            <w:r w:rsidRPr="00A053FF">
              <w:rPr>
                <w:rFonts w:eastAsia="標楷體" w:hint="eastAsia"/>
              </w:rPr>
              <w:t xml:space="preserve"> 10</w:t>
            </w:r>
            <w:r w:rsidRPr="00A053FF">
              <w:rPr>
                <w:rFonts w:eastAsia="標楷體" w:hint="eastAsia"/>
              </w:rPr>
              <w:t>：</w:t>
            </w:r>
            <w:r w:rsidRPr="00A053FF">
              <w:rPr>
                <w:rFonts w:eastAsia="標楷體" w:hint="eastAsia"/>
              </w:rPr>
              <w:t>1</w:t>
            </w:r>
            <w:r w:rsidRPr="00A053FF">
              <w:rPr>
                <w:rFonts w:eastAsia="標楷體" w:hint="eastAsia"/>
              </w:rPr>
              <w:t>會導致提高學生學習之成本，將影響學習游泳之意願。分級制度應恢復舉辦學生游泳能力分級測驗計畫，定期抽檢各校生之級數，學生才能確實了解自身級數，鼓勵小學學生畢業前須通過游泳分級測驗，以利推動水域安全。</w:t>
            </w:r>
          </w:p>
        </w:tc>
        <w:tc>
          <w:tcPr>
            <w:tcW w:w="570" w:type="pct"/>
            <w:vMerge/>
          </w:tcPr>
          <w:p w:rsidR="005C27F1" w:rsidRPr="00A053FF" w:rsidRDefault="005C27F1" w:rsidP="00A053FF">
            <w:pPr>
              <w:ind w:left="720" w:hangingChars="300" w:hanging="720"/>
              <w:rPr>
                <w:rFonts w:eastAsia="標楷體"/>
                <w:u w:val="single"/>
              </w:rPr>
            </w:pPr>
          </w:p>
        </w:tc>
      </w:tr>
      <w:tr w:rsidR="005C27F1" w:rsidRPr="00943DF0" w:rsidTr="00DE4E5A">
        <w:trPr>
          <w:trHeight w:val="5185"/>
        </w:trPr>
        <w:tc>
          <w:tcPr>
            <w:tcW w:w="1037" w:type="pct"/>
            <w:vMerge/>
          </w:tcPr>
          <w:p w:rsidR="005C27F1" w:rsidRPr="00943DF0" w:rsidRDefault="005C27F1" w:rsidP="00296088">
            <w:pPr>
              <w:ind w:left="720" w:hangingChars="300" w:hanging="720"/>
              <w:rPr>
                <w:rFonts w:ascii="標楷體" w:eastAsia="標楷體" w:hAnsi="標楷體"/>
              </w:rPr>
            </w:pPr>
          </w:p>
        </w:tc>
        <w:tc>
          <w:tcPr>
            <w:tcW w:w="1037" w:type="pct"/>
            <w:vMerge w:val="restart"/>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615583" w:rsidRDefault="005C27F1" w:rsidP="00296088">
            <w:pPr>
              <w:ind w:left="721" w:hangingChars="300" w:hanging="721"/>
              <w:rPr>
                <w:rFonts w:eastAsia="標楷體"/>
                <w:b/>
              </w:rPr>
            </w:pPr>
          </w:p>
        </w:tc>
        <w:tc>
          <w:tcPr>
            <w:tcW w:w="606" w:type="pct"/>
          </w:tcPr>
          <w:p w:rsidR="005C27F1" w:rsidRPr="00615583" w:rsidRDefault="005C27F1" w:rsidP="00296088">
            <w:pPr>
              <w:ind w:left="721" w:hangingChars="300" w:hanging="721"/>
              <w:rPr>
                <w:rFonts w:eastAsia="標楷體"/>
                <w:b/>
              </w:rPr>
            </w:pPr>
            <w:r w:rsidRPr="00615583">
              <w:rPr>
                <w:rFonts w:eastAsia="標楷體" w:hint="eastAsia"/>
                <w:b/>
              </w:rPr>
              <w:t>彰化縣業者一：</w:t>
            </w:r>
          </w:p>
          <w:p w:rsidR="005C27F1" w:rsidRPr="00100D5E" w:rsidRDefault="005C27F1" w:rsidP="00296088">
            <w:pPr>
              <w:rPr>
                <w:rFonts w:eastAsia="標楷體"/>
              </w:rPr>
            </w:pPr>
            <w:r w:rsidRPr="00100D5E">
              <w:rPr>
                <w:rFonts w:eastAsia="標楷體" w:hint="eastAsia"/>
              </w:rPr>
              <w:t>游泳池提供游泳教學訓練班者，應遵守下列管理事項：</w:t>
            </w:r>
          </w:p>
          <w:p w:rsidR="005C27F1" w:rsidRPr="00100D5E" w:rsidRDefault="005C27F1" w:rsidP="00FD59F3">
            <w:pPr>
              <w:pStyle w:val="a5"/>
              <w:numPr>
                <w:ilvl w:val="0"/>
                <w:numId w:val="20"/>
              </w:numPr>
              <w:ind w:left="812" w:hanging="826"/>
              <w:rPr>
                <w:rFonts w:eastAsia="標楷體"/>
              </w:rPr>
            </w:pPr>
            <w:r w:rsidRPr="00100D5E">
              <w:rPr>
                <w:rFonts w:eastAsia="標楷體" w:hint="eastAsia"/>
              </w:rPr>
              <w:t>學員為七歲以下或不諳水性者，學員教練最低比例為五比一。</w:t>
            </w:r>
          </w:p>
          <w:p w:rsidR="005C27F1" w:rsidRPr="00100D5E" w:rsidRDefault="005C27F1" w:rsidP="00FD59F3">
            <w:pPr>
              <w:pStyle w:val="a5"/>
              <w:numPr>
                <w:ilvl w:val="0"/>
                <w:numId w:val="20"/>
              </w:numPr>
              <w:ind w:left="812" w:hanging="826"/>
              <w:rPr>
                <w:rFonts w:eastAsia="標楷體"/>
              </w:rPr>
            </w:pPr>
            <w:r w:rsidRPr="00100D5E">
              <w:rPr>
                <w:rFonts w:eastAsia="標楷體" w:hint="eastAsia"/>
              </w:rPr>
              <w:t>學員為七歲</w:t>
            </w:r>
            <w:r>
              <w:rPr>
                <w:rFonts w:eastAsia="標楷體" w:hint="eastAsia"/>
              </w:rPr>
              <w:t>至至十歲或可游泳前進</w:t>
            </w:r>
            <w:smartTag w:uri="urn:schemas-microsoft-com:office:smarttags" w:element="chmetcnv">
              <w:smartTagPr>
                <w:attr w:name="TCSC" w:val="1"/>
                <w:attr w:name="NumberType" w:val="3"/>
                <w:attr w:name="Negative" w:val="False"/>
                <w:attr w:name="HasSpace" w:val="False"/>
                <w:attr w:name="SourceValue" w:val="15"/>
                <w:attr w:name="UnitName" w:val="公尺"/>
              </w:smartTagPr>
              <w:r w:rsidRPr="00100D5E">
                <w:rPr>
                  <w:rFonts w:eastAsia="標楷體" w:hint="eastAsia"/>
                </w:rPr>
                <w:t>十五公尺</w:t>
              </w:r>
            </w:smartTag>
            <w:r w:rsidRPr="00100D5E">
              <w:rPr>
                <w:rFonts w:eastAsia="標楷體" w:hint="eastAsia"/>
              </w:rPr>
              <w:t>者</w:t>
            </w:r>
            <w:r>
              <w:rPr>
                <w:rFonts w:eastAsia="標楷體" w:hint="eastAsia"/>
              </w:rPr>
              <w:t>，</w:t>
            </w:r>
            <w:r w:rsidRPr="00F81AD9">
              <w:rPr>
                <w:rFonts w:eastAsia="標楷體" w:hint="eastAsia"/>
              </w:rPr>
              <w:t>學員教練最低比例為十比一。</w:t>
            </w:r>
          </w:p>
          <w:p w:rsidR="005C27F1" w:rsidRPr="00615583" w:rsidRDefault="005C27F1" w:rsidP="00FD59F3">
            <w:pPr>
              <w:numPr>
                <w:ilvl w:val="0"/>
                <w:numId w:val="20"/>
              </w:numPr>
              <w:ind w:left="812" w:hanging="826"/>
              <w:rPr>
                <w:rFonts w:eastAsia="標楷體"/>
              </w:rPr>
            </w:pPr>
            <w:r w:rsidRPr="00100D5E">
              <w:rPr>
                <w:rFonts w:eastAsia="標楷體" w:hint="eastAsia"/>
              </w:rPr>
              <w:t>學員</w:t>
            </w:r>
            <w:r w:rsidRPr="00F81AD9">
              <w:rPr>
                <w:rFonts w:eastAsia="標楷體" w:hint="eastAsia"/>
              </w:rPr>
              <w:t>為十歲以上</w:t>
            </w:r>
            <w:r>
              <w:rPr>
                <w:rFonts w:eastAsia="標楷體" w:hint="eastAsia"/>
              </w:rPr>
              <w:t>或</w:t>
            </w:r>
            <w:r w:rsidRPr="00100D5E">
              <w:rPr>
                <w:rFonts w:eastAsia="標楷體" w:hint="eastAsia"/>
              </w:rPr>
              <w:t>可游泳前進</w:t>
            </w:r>
            <w:smartTag w:uri="urn:schemas-microsoft-com:office:smarttags" w:element="chmetcnv">
              <w:smartTagPr>
                <w:attr w:name="TCSC" w:val="1"/>
                <w:attr w:name="NumberType" w:val="3"/>
                <w:attr w:name="Negative" w:val="False"/>
                <w:attr w:name="HasSpace" w:val="False"/>
                <w:attr w:name="SourceValue" w:val="25"/>
                <w:attr w:name="UnitName" w:val="公尺"/>
              </w:smartTagPr>
              <w:r w:rsidRPr="00100D5E">
                <w:rPr>
                  <w:rFonts w:eastAsia="標楷體" w:hint="eastAsia"/>
                </w:rPr>
                <w:t>二十五公尺</w:t>
              </w:r>
            </w:smartTag>
            <w:r w:rsidRPr="00100D5E">
              <w:rPr>
                <w:rFonts w:eastAsia="標楷體" w:hint="eastAsia"/>
              </w:rPr>
              <w:t>者，學員教練最低比例</w:t>
            </w:r>
            <w:r w:rsidRPr="00100D5E">
              <w:rPr>
                <w:rFonts w:eastAsia="標楷體" w:hint="eastAsia"/>
              </w:rPr>
              <w:lastRenderedPageBreak/>
              <w:t>為十五比一。</w:t>
            </w:r>
          </w:p>
        </w:tc>
        <w:tc>
          <w:tcPr>
            <w:tcW w:w="712" w:type="pct"/>
          </w:tcPr>
          <w:p w:rsidR="005C27F1" w:rsidRPr="00615583" w:rsidRDefault="005C27F1" w:rsidP="00296088">
            <w:pPr>
              <w:ind w:left="721" w:hangingChars="300" w:hanging="721"/>
              <w:rPr>
                <w:rFonts w:eastAsia="標楷體"/>
                <w:b/>
                <w:u w:val="single"/>
              </w:rPr>
            </w:pPr>
            <w:r w:rsidRPr="00615583">
              <w:rPr>
                <w:rFonts w:eastAsia="標楷體" w:hint="eastAsia"/>
                <w:b/>
                <w:u w:val="single"/>
              </w:rPr>
              <w:lastRenderedPageBreak/>
              <w:t>彰化縣業者一：</w:t>
            </w:r>
          </w:p>
          <w:p w:rsidR="005C27F1" w:rsidRPr="008138DD" w:rsidRDefault="005C27F1" w:rsidP="00296088">
            <w:pPr>
              <w:rPr>
                <w:rFonts w:ascii="標楷體" w:eastAsia="標楷體" w:hAnsi="標楷體"/>
              </w:rPr>
            </w:pPr>
            <w:r>
              <w:rPr>
                <w:rFonts w:ascii="標楷體" w:eastAsia="標楷體" w:hAnsi="標楷體" w:hint="eastAsia"/>
              </w:rPr>
              <w:t>本條文</w:t>
            </w:r>
            <w:r w:rsidRPr="00F81AD9">
              <w:rPr>
                <w:rFonts w:ascii="標楷體" w:eastAsia="標楷體" w:hAnsi="標楷體" w:hint="eastAsia"/>
              </w:rPr>
              <w:t>修正理由</w:t>
            </w:r>
            <w:r>
              <w:rPr>
                <w:rFonts w:ascii="標楷體" w:eastAsia="標楷體" w:hAnsi="標楷體" w:hint="eastAsia"/>
              </w:rPr>
              <w:t>第三點「</w:t>
            </w:r>
            <w:r w:rsidRPr="00F81AD9">
              <w:rPr>
                <w:rFonts w:ascii="標楷體" w:eastAsia="標楷體" w:hAnsi="標楷體" w:hint="eastAsia"/>
              </w:rPr>
              <w:t>僅以年齡作為區分標準，缺乏彈性，造成實務開班之困難，故參酌各縣市之意見，將年齡區分標準修正為能力分班</w:t>
            </w:r>
            <w:r>
              <w:rPr>
                <w:rFonts w:ascii="標楷體" w:eastAsia="標楷體" w:hAnsi="標楷體" w:hint="eastAsia"/>
              </w:rPr>
              <w:t>…」，但此舉反而增加實務開班困難，且以「</w:t>
            </w:r>
            <w:r w:rsidRPr="00F81AD9">
              <w:rPr>
                <w:rFonts w:ascii="標楷體" w:eastAsia="標楷體" w:hAnsi="標楷體" w:hint="eastAsia"/>
              </w:rPr>
              <w:t>全國中、小學學生游泳與自救能力基本指標</w:t>
            </w:r>
            <w:r>
              <w:rPr>
                <w:rFonts w:ascii="標楷體" w:eastAsia="標楷體" w:hAnsi="標楷體" w:hint="eastAsia"/>
              </w:rPr>
              <w:t>」之分級標準來看，國小畢業前標準是</w:t>
            </w:r>
            <w:smartTag w:uri="urn:schemas-microsoft-com:office:smarttags" w:element="chmetcnv">
              <w:smartTagPr>
                <w:attr w:name="TCSC" w:val="0"/>
                <w:attr w:name="NumberType" w:val="1"/>
                <w:attr w:name="Negative" w:val="False"/>
                <w:attr w:name="HasSpace" w:val="False"/>
                <w:attr w:name="SourceValue" w:val="15"/>
                <w:attr w:name="UnitName" w:val="公尺"/>
              </w:smartTagPr>
              <w:r>
                <w:rPr>
                  <w:rFonts w:ascii="標楷體" w:eastAsia="標楷體" w:hAnsi="標楷體"/>
                </w:rPr>
                <w:t>15</w:t>
              </w:r>
              <w:r>
                <w:rPr>
                  <w:rFonts w:ascii="標楷體" w:eastAsia="標楷體" w:hAnsi="標楷體" w:hint="eastAsia"/>
                </w:rPr>
                <w:t>公尺</w:t>
              </w:r>
            </w:smartTag>
            <w:r>
              <w:rPr>
                <w:rFonts w:ascii="標楷體" w:eastAsia="標楷體" w:hAnsi="標楷體" w:hint="eastAsia"/>
              </w:rPr>
              <w:t>，國中為</w:t>
            </w:r>
            <w:smartTag w:uri="urn:schemas-microsoft-com:office:smarttags" w:element="chmetcnv">
              <w:smartTagPr>
                <w:attr w:name="TCSC" w:val="0"/>
                <w:attr w:name="NumberType" w:val="1"/>
                <w:attr w:name="Negative" w:val="False"/>
                <w:attr w:name="HasSpace" w:val="False"/>
                <w:attr w:name="SourceValue" w:val="25"/>
                <w:attr w:name="UnitName" w:val="公尺"/>
              </w:smartTagPr>
              <w:r>
                <w:rPr>
                  <w:rFonts w:ascii="標楷體" w:eastAsia="標楷體" w:hAnsi="標楷體"/>
                </w:rPr>
                <w:t>25</w:t>
              </w:r>
              <w:r>
                <w:rPr>
                  <w:rFonts w:ascii="標楷體" w:eastAsia="標楷體" w:hAnsi="標楷體" w:hint="eastAsia"/>
                </w:rPr>
                <w:t>公尺</w:t>
              </w:r>
            </w:smartTag>
            <w:r>
              <w:rPr>
                <w:rFonts w:ascii="標楷體" w:eastAsia="標楷體" w:hAnsi="標楷體" w:hint="eastAsia"/>
              </w:rPr>
              <w:t>。本</w:t>
            </w:r>
            <w:r w:rsidRPr="00F81AD9">
              <w:rPr>
                <w:rFonts w:ascii="標楷體" w:eastAsia="標楷體" w:hAnsi="標楷體" w:hint="eastAsia"/>
              </w:rPr>
              <w:t>修正條文</w:t>
            </w:r>
            <w:r>
              <w:rPr>
                <w:rFonts w:ascii="標楷體" w:eastAsia="標楷體" w:hAnsi="標楷體" w:hint="eastAsia"/>
              </w:rPr>
              <w:t>訂定</w:t>
            </w:r>
            <w:smartTag w:uri="urn:schemas-microsoft-com:office:smarttags" w:element="chmetcnv">
              <w:smartTagPr>
                <w:attr w:name="TCSC" w:val="0"/>
                <w:attr w:name="NumberType" w:val="1"/>
                <w:attr w:name="Negative" w:val="False"/>
                <w:attr w:name="HasSpace" w:val="False"/>
                <w:attr w:name="SourceValue" w:val="25"/>
                <w:attr w:name="UnitName" w:val="公尺"/>
              </w:smartTagPr>
              <w:r>
                <w:rPr>
                  <w:rFonts w:ascii="標楷體" w:eastAsia="標楷體" w:hAnsi="標楷體"/>
                </w:rPr>
                <w:t>25</w:t>
              </w:r>
              <w:r>
                <w:rPr>
                  <w:rFonts w:ascii="標楷體" w:eastAsia="標楷體" w:hAnsi="標楷體" w:hint="eastAsia"/>
                </w:rPr>
                <w:t>公尺</w:t>
              </w:r>
            </w:smartTag>
            <w:r>
              <w:rPr>
                <w:rFonts w:ascii="標楷體" w:eastAsia="標楷體" w:hAnsi="標楷體" w:hint="eastAsia"/>
              </w:rPr>
              <w:t>以上才符合游泳基礎過於嚴苛。</w:t>
            </w:r>
          </w:p>
        </w:tc>
        <w:tc>
          <w:tcPr>
            <w:tcW w:w="570" w:type="pct"/>
            <w:vMerge/>
          </w:tcPr>
          <w:p w:rsidR="005C27F1" w:rsidRPr="00615583" w:rsidRDefault="005C27F1" w:rsidP="00296088">
            <w:pPr>
              <w:ind w:left="721" w:hangingChars="300" w:hanging="721"/>
              <w:rPr>
                <w:rFonts w:eastAsia="標楷體"/>
                <w:b/>
                <w:u w:val="single"/>
              </w:rPr>
            </w:pPr>
          </w:p>
        </w:tc>
      </w:tr>
      <w:tr w:rsidR="005C27F1" w:rsidRPr="00943DF0" w:rsidTr="00DE4E5A">
        <w:trPr>
          <w:trHeight w:val="2125"/>
        </w:trPr>
        <w:tc>
          <w:tcPr>
            <w:tcW w:w="1037" w:type="pct"/>
            <w:vMerge/>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943DF0" w:rsidRDefault="005C27F1" w:rsidP="00296088">
            <w:pPr>
              <w:ind w:left="720" w:hangingChars="300" w:hanging="720"/>
              <w:rPr>
                <w:rFonts w:ascii="標楷體" w:eastAsia="標楷體" w:hAnsi="標楷體"/>
              </w:rPr>
            </w:pPr>
          </w:p>
        </w:tc>
        <w:tc>
          <w:tcPr>
            <w:tcW w:w="1037" w:type="pct"/>
            <w:vMerge/>
          </w:tcPr>
          <w:p w:rsidR="005C27F1" w:rsidRPr="00615583" w:rsidRDefault="005C27F1" w:rsidP="00296088">
            <w:pPr>
              <w:ind w:left="721" w:hangingChars="300" w:hanging="721"/>
              <w:rPr>
                <w:rFonts w:eastAsia="標楷體"/>
                <w:b/>
                <w:u w:val="single"/>
              </w:rPr>
            </w:pPr>
          </w:p>
        </w:tc>
        <w:tc>
          <w:tcPr>
            <w:tcW w:w="606" w:type="pct"/>
          </w:tcPr>
          <w:p w:rsidR="005C27F1" w:rsidRPr="00615583" w:rsidRDefault="005C27F1" w:rsidP="00296088">
            <w:pPr>
              <w:ind w:left="721" w:hangingChars="300" w:hanging="721"/>
              <w:rPr>
                <w:rFonts w:eastAsia="標楷體"/>
                <w:b/>
                <w:u w:val="single"/>
              </w:rPr>
            </w:pPr>
            <w:r w:rsidRPr="00615583">
              <w:rPr>
                <w:rFonts w:eastAsia="標楷體" w:hint="eastAsia"/>
                <w:b/>
                <w:u w:val="single"/>
              </w:rPr>
              <w:t>彰化縣業者二：</w:t>
            </w:r>
          </w:p>
          <w:p w:rsidR="005C27F1" w:rsidRPr="00615583" w:rsidRDefault="005C27F1" w:rsidP="00FD59F3">
            <w:pPr>
              <w:rPr>
                <w:rFonts w:eastAsia="標楷體"/>
                <w:b/>
              </w:rPr>
            </w:pPr>
            <w:r>
              <w:rPr>
                <w:rFonts w:eastAsia="標楷體" w:hint="eastAsia"/>
              </w:rPr>
              <w:t>依</w:t>
            </w:r>
            <w:r w:rsidRPr="00F81AD9">
              <w:rPr>
                <w:rFonts w:ascii="標楷體" w:eastAsia="標楷體" w:hAnsi="標楷體" w:hint="eastAsia"/>
              </w:rPr>
              <w:t>現行條文</w:t>
            </w:r>
            <w:r>
              <w:rPr>
                <w:rFonts w:ascii="標楷體" w:eastAsia="標楷體" w:hAnsi="標楷體" w:hint="eastAsia"/>
              </w:rPr>
              <w:t>規定。</w:t>
            </w:r>
          </w:p>
        </w:tc>
        <w:tc>
          <w:tcPr>
            <w:tcW w:w="712" w:type="pct"/>
          </w:tcPr>
          <w:p w:rsidR="005C27F1" w:rsidRPr="00615583" w:rsidRDefault="005C27F1" w:rsidP="00296088">
            <w:pPr>
              <w:ind w:left="721" w:hangingChars="300" w:hanging="721"/>
              <w:rPr>
                <w:rFonts w:eastAsia="標楷體"/>
                <w:b/>
                <w:u w:val="single"/>
              </w:rPr>
            </w:pPr>
            <w:r w:rsidRPr="00615583">
              <w:rPr>
                <w:rFonts w:eastAsia="標楷體" w:hint="eastAsia"/>
                <w:b/>
                <w:u w:val="single"/>
              </w:rPr>
              <w:t>彰化縣業者二：</w:t>
            </w:r>
          </w:p>
          <w:p w:rsidR="005C27F1" w:rsidRPr="00615583" w:rsidRDefault="005C27F1" w:rsidP="00296088">
            <w:pPr>
              <w:rPr>
                <w:rFonts w:eastAsia="標楷體"/>
                <w:b/>
                <w:u w:val="single"/>
              </w:rPr>
            </w:pPr>
            <w:r>
              <w:rPr>
                <w:rFonts w:ascii="標楷體" w:eastAsia="標楷體" w:hAnsi="標楷體" w:hint="eastAsia"/>
              </w:rPr>
              <w:t>學校團體游泳教學是利用同學間模仿競爭的方式學習，若採</w:t>
            </w:r>
            <w:r w:rsidRPr="00B36A6E">
              <w:rPr>
                <w:rFonts w:eastAsia="標楷體" w:hint="eastAsia"/>
              </w:rPr>
              <w:t>學員教練最低比例為五比一</w:t>
            </w:r>
            <w:r>
              <w:rPr>
                <w:rFonts w:eastAsia="標楷體" w:hint="eastAsia"/>
              </w:rPr>
              <w:t>方式，不僅成本提高，而且學習效果也未必較好，且成本提高相對會轉嫁於學生，加上補助經費有限，那學校上課意願就不高，將使一直推動的游泳運動</w:t>
            </w:r>
            <w:r w:rsidRPr="0087380A">
              <w:rPr>
                <w:rFonts w:eastAsia="標楷體" w:hint="eastAsia"/>
              </w:rPr>
              <w:t>功虧一簣</w:t>
            </w:r>
            <w:r>
              <w:rPr>
                <w:rFonts w:eastAsia="標楷體" w:hint="eastAsia"/>
              </w:rPr>
              <w:t>，且教學池水深都</w:t>
            </w:r>
            <w:smartTag w:uri="urn:schemas-microsoft-com:office:smarttags" w:element="chmetcnv">
              <w:smartTagPr>
                <w:attr w:name="TCSC" w:val="0"/>
                <w:attr w:name="NumberType" w:val="1"/>
                <w:attr w:name="Negative" w:val="False"/>
                <w:attr w:name="HasSpace" w:val="False"/>
                <w:attr w:name="SourceValue" w:val="110"/>
                <w:attr w:name="UnitName" w:val="公分"/>
              </w:smartTagPr>
              <w:r>
                <w:rPr>
                  <w:rFonts w:eastAsia="標楷體"/>
                </w:rPr>
                <w:t>110</w:t>
              </w:r>
              <w:r>
                <w:rPr>
                  <w:rFonts w:eastAsia="標楷體" w:hint="eastAsia"/>
                </w:rPr>
                <w:t>公分</w:t>
              </w:r>
            </w:smartTag>
            <w:r>
              <w:rPr>
                <w:rFonts w:eastAsia="標楷體" w:hint="eastAsia"/>
              </w:rPr>
              <w:t>以下，對學生是安全的，若不怕水，就可以</w:t>
            </w:r>
            <w:r w:rsidRPr="00B36A6E">
              <w:rPr>
                <w:rFonts w:eastAsia="標楷體" w:hint="eastAsia"/>
              </w:rPr>
              <w:t>十五比一</w:t>
            </w:r>
            <w:r>
              <w:rPr>
                <w:rFonts w:eastAsia="標楷體" w:hint="eastAsia"/>
              </w:rPr>
              <w:t>的比例教學。游泳池的安全，業者會比任何人更注意，若不諳水性太多時，會主動增加教練來支援，所以認為還是維持現狀為宜。</w:t>
            </w:r>
          </w:p>
        </w:tc>
        <w:tc>
          <w:tcPr>
            <w:tcW w:w="570" w:type="pct"/>
            <w:vMerge/>
          </w:tcPr>
          <w:p w:rsidR="005C27F1" w:rsidRPr="00615583" w:rsidRDefault="005C27F1" w:rsidP="00296088">
            <w:pPr>
              <w:ind w:left="721" w:hangingChars="300" w:hanging="721"/>
              <w:rPr>
                <w:rFonts w:eastAsia="標楷體"/>
                <w:b/>
                <w:u w:val="single"/>
              </w:rPr>
            </w:pPr>
          </w:p>
        </w:tc>
      </w:tr>
      <w:tr w:rsidR="00A053FF" w:rsidRPr="00943DF0" w:rsidTr="00DE4E5A">
        <w:trPr>
          <w:trHeight w:val="1116"/>
        </w:trPr>
        <w:tc>
          <w:tcPr>
            <w:tcW w:w="1037" w:type="pct"/>
          </w:tcPr>
          <w:p w:rsidR="00A053FF" w:rsidRPr="00943DF0" w:rsidRDefault="00006165" w:rsidP="00296088">
            <w:pPr>
              <w:ind w:left="689" w:hangingChars="287" w:hanging="689"/>
              <w:rPr>
                <w:rFonts w:ascii="標楷體" w:eastAsia="標楷體" w:hAnsi="標楷體"/>
              </w:rPr>
            </w:pPr>
            <w:r>
              <w:rPr>
                <w:rFonts w:ascii="標楷體" w:eastAsia="標楷體" w:hAnsi="標楷體" w:hint="eastAsia"/>
              </w:rPr>
              <w:t>十六、</w:t>
            </w:r>
            <w:r w:rsidR="005C27F1" w:rsidRPr="00943DF0">
              <w:rPr>
                <w:rFonts w:ascii="標楷體" w:eastAsia="標楷體" w:hAnsi="標楷體" w:hint="eastAsia"/>
              </w:rPr>
              <w:t>業者</w:t>
            </w:r>
            <w:r w:rsidR="005C27F1" w:rsidRPr="002868AF">
              <w:rPr>
                <w:rFonts w:ascii="標楷體" w:eastAsia="標楷體" w:hAnsi="標楷體" w:hint="eastAsia"/>
              </w:rPr>
              <w:t>違反本規範</w:t>
            </w:r>
            <w:r w:rsidR="005C27F1" w:rsidRPr="002868AF">
              <w:rPr>
                <w:rFonts w:ascii="標楷體" w:eastAsia="標楷體" w:hAnsi="標楷體" w:hint="eastAsia"/>
                <w:u w:val="single"/>
              </w:rPr>
              <w:t>規定</w:t>
            </w:r>
            <w:r w:rsidR="005C27F1" w:rsidRPr="002868AF">
              <w:rPr>
                <w:rFonts w:ascii="標楷體" w:eastAsia="標楷體" w:hAnsi="標楷體" w:hint="eastAsia"/>
              </w:rPr>
              <w:t>，</w:t>
            </w:r>
            <w:r w:rsidR="005C27F1" w:rsidRPr="002868AF">
              <w:rPr>
                <w:rFonts w:ascii="標楷體" w:eastAsia="標楷體" w:hAnsi="標楷體" w:hint="eastAsia"/>
                <w:u w:val="single"/>
              </w:rPr>
              <w:t>除</w:t>
            </w:r>
            <w:r w:rsidR="005C27F1" w:rsidRPr="002868AF">
              <w:rPr>
                <w:rFonts w:ascii="標楷體" w:eastAsia="標楷體" w:hAnsi="標楷體" w:hint="eastAsia"/>
              </w:rPr>
              <w:t>由各該法令主管機關依法處罰</w:t>
            </w:r>
            <w:r w:rsidR="005C27F1" w:rsidRPr="002868AF">
              <w:rPr>
                <w:rFonts w:ascii="標楷體" w:eastAsia="標楷體" w:hAnsi="標楷體" w:hint="eastAsia"/>
                <w:u w:val="single"/>
              </w:rPr>
              <w:t>外</w:t>
            </w:r>
            <w:r w:rsidR="005C27F1" w:rsidRPr="002868AF">
              <w:rPr>
                <w:rFonts w:ascii="標楷體" w:eastAsia="標楷體" w:hAnsi="標楷體" w:hint="eastAsia"/>
              </w:rPr>
              <w:t>，</w:t>
            </w:r>
            <w:r w:rsidR="005C27F1" w:rsidRPr="002868AF">
              <w:rPr>
                <w:rFonts w:ascii="標楷體" w:eastAsia="標楷體" w:hAnsi="標楷體" w:hint="eastAsia"/>
                <w:u w:val="single"/>
              </w:rPr>
              <w:t>有損害消費者生命、身體、健康或財產，或確有損害之虞者，主管機關</w:t>
            </w:r>
            <w:r w:rsidR="005C27F1" w:rsidRPr="002868AF">
              <w:rPr>
                <w:rFonts w:ascii="標楷體" w:eastAsia="標楷體" w:hAnsi="標楷體" w:hint="eastAsia"/>
              </w:rPr>
              <w:t>得依</w:t>
            </w:r>
            <w:r w:rsidR="005C27F1" w:rsidRPr="002868AF">
              <w:rPr>
                <w:rFonts w:ascii="標楷體" w:eastAsia="標楷體" w:hAnsi="標楷體" w:hint="eastAsia"/>
                <w:u w:val="single"/>
              </w:rPr>
              <w:t>消費者保護法</w:t>
            </w:r>
            <w:r w:rsidR="005C27F1" w:rsidRPr="002868AF">
              <w:rPr>
                <w:rFonts w:ascii="標楷體" w:eastAsia="標楷體" w:hAnsi="標楷體" w:hint="eastAsia"/>
              </w:rPr>
              <w:t>相關規定為必要處置。</w:t>
            </w:r>
          </w:p>
        </w:tc>
        <w:tc>
          <w:tcPr>
            <w:tcW w:w="1037" w:type="pct"/>
          </w:tcPr>
          <w:p w:rsidR="00A053FF" w:rsidRPr="00943DF0" w:rsidRDefault="00A053FF" w:rsidP="00296088">
            <w:pPr>
              <w:ind w:left="689" w:hangingChars="287" w:hanging="689"/>
              <w:rPr>
                <w:rFonts w:ascii="標楷體" w:eastAsia="標楷體" w:hAnsi="標楷體"/>
              </w:rPr>
            </w:pPr>
            <w:r w:rsidRPr="00943DF0">
              <w:rPr>
                <w:rFonts w:ascii="標楷體" w:eastAsia="標楷體" w:hAnsi="標楷體" w:hint="eastAsia"/>
              </w:rPr>
              <w:t>十五、業者違反本規範情事者，由各該法令主管機關依法處罰，直轄市及各縣（市）政府得依消保法相關規定為必要處置。</w:t>
            </w:r>
          </w:p>
        </w:tc>
        <w:tc>
          <w:tcPr>
            <w:tcW w:w="1037" w:type="pct"/>
          </w:tcPr>
          <w:p w:rsidR="00A053FF" w:rsidRPr="00CE3721" w:rsidRDefault="00A053FF" w:rsidP="00296088">
            <w:pPr>
              <w:ind w:left="689" w:hangingChars="287" w:hanging="689"/>
              <w:rPr>
                <w:rFonts w:eastAsia="標楷體"/>
              </w:rPr>
            </w:pPr>
            <w:r w:rsidRPr="00CE3721">
              <w:rPr>
                <w:rFonts w:eastAsia="標楷體" w:hint="eastAsia"/>
              </w:rPr>
              <w:t>十四、業者違反本規範</w:t>
            </w:r>
            <w:r w:rsidRPr="0087327F">
              <w:rPr>
                <w:rFonts w:eastAsia="標楷體" w:hint="eastAsia"/>
                <w:u w:val="single"/>
              </w:rPr>
              <w:t>情事者</w:t>
            </w:r>
            <w:r w:rsidRPr="00CE3721">
              <w:rPr>
                <w:rFonts w:eastAsia="標楷體" w:hint="eastAsia"/>
              </w:rPr>
              <w:t>，由各該法令主管機關依法處罰，直轄市及各縣（市）政府亦得依消保法相關規定為必要處置。</w:t>
            </w:r>
          </w:p>
        </w:tc>
        <w:tc>
          <w:tcPr>
            <w:tcW w:w="606" w:type="pct"/>
          </w:tcPr>
          <w:p w:rsidR="00A053FF" w:rsidRPr="002868AF" w:rsidRDefault="00A053FF" w:rsidP="00296088">
            <w:pPr>
              <w:ind w:leftChars="1" w:left="711" w:hangingChars="295" w:hanging="709"/>
              <w:rPr>
                <w:rFonts w:ascii="標楷體" w:eastAsia="標楷體" w:hAnsi="標楷體"/>
                <w:b/>
                <w:u w:val="single"/>
              </w:rPr>
            </w:pPr>
            <w:r w:rsidRPr="002868AF">
              <w:rPr>
                <w:rFonts w:ascii="標楷體" w:eastAsia="標楷體" w:hAnsi="標楷體" w:hint="eastAsia"/>
                <w:b/>
                <w:u w:val="single"/>
              </w:rPr>
              <w:t>桃園市政府：</w:t>
            </w:r>
          </w:p>
          <w:p w:rsidR="00A053FF" w:rsidRPr="00943DF0" w:rsidRDefault="00A053FF" w:rsidP="00296088">
            <w:pPr>
              <w:ind w:left="2"/>
              <w:rPr>
                <w:rFonts w:ascii="標楷體" w:eastAsia="標楷體" w:hAnsi="標楷體"/>
              </w:rPr>
            </w:pPr>
            <w:r w:rsidRPr="002868AF">
              <w:rPr>
                <w:rFonts w:ascii="標楷體" w:eastAsia="標楷體" w:hAnsi="標楷體" w:hint="eastAsia"/>
              </w:rPr>
              <w:t>違反本規範</w:t>
            </w:r>
            <w:r w:rsidRPr="002868AF">
              <w:rPr>
                <w:rFonts w:ascii="標楷體" w:eastAsia="標楷體" w:hAnsi="標楷體" w:hint="eastAsia"/>
                <w:u w:val="single"/>
              </w:rPr>
              <w:t>規定</w:t>
            </w:r>
            <w:r w:rsidRPr="002868AF">
              <w:rPr>
                <w:rFonts w:ascii="標楷體" w:eastAsia="標楷體" w:hAnsi="標楷體" w:hint="eastAsia"/>
              </w:rPr>
              <w:t>，</w:t>
            </w:r>
            <w:r w:rsidRPr="002868AF">
              <w:rPr>
                <w:rFonts w:ascii="標楷體" w:eastAsia="標楷體" w:hAnsi="標楷體" w:hint="eastAsia"/>
                <w:u w:val="single"/>
              </w:rPr>
              <w:t>除</w:t>
            </w:r>
            <w:r w:rsidRPr="002868AF">
              <w:rPr>
                <w:rFonts w:ascii="標楷體" w:eastAsia="標楷體" w:hAnsi="標楷體" w:hint="eastAsia"/>
              </w:rPr>
              <w:t>由各該法令主管機關依法處罰</w:t>
            </w:r>
            <w:r w:rsidRPr="002868AF">
              <w:rPr>
                <w:rFonts w:ascii="標楷體" w:eastAsia="標楷體" w:hAnsi="標楷體" w:hint="eastAsia"/>
                <w:u w:val="single"/>
              </w:rPr>
              <w:t>外</w:t>
            </w:r>
            <w:r w:rsidRPr="002868AF">
              <w:rPr>
                <w:rFonts w:ascii="標楷體" w:eastAsia="標楷體" w:hAnsi="標楷體" w:hint="eastAsia"/>
              </w:rPr>
              <w:t>，</w:t>
            </w:r>
            <w:r w:rsidRPr="002868AF">
              <w:rPr>
                <w:rFonts w:ascii="標楷體" w:eastAsia="標楷體" w:hAnsi="標楷體" w:hint="eastAsia"/>
                <w:u w:val="single"/>
              </w:rPr>
              <w:t>有損害消費者生命、身體、健康或財產，或確有損害之虞者，主管機關</w:t>
            </w:r>
            <w:r w:rsidRPr="002868AF">
              <w:rPr>
                <w:rFonts w:ascii="標楷體" w:eastAsia="標楷體" w:hAnsi="標楷體" w:hint="eastAsia"/>
              </w:rPr>
              <w:t>得依</w:t>
            </w:r>
            <w:r w:rsidRPr="002868AF">
              <w:rPr>
                <w:rFonts w:ascii="標楷體" w:eastAsia="標楷體" w:hAnsi="標楷體" w:hint="eastAsia"/>
                <w:u w:val="single"/>
              </w:rPr>
              <w:t>消費者保護法</w:t>
            </w:r>
            <w:r w:rsidRPr="002868AF">
              <w:rPr>
                <w:rFonts w:ascii="標楷體" w:eastAsia="標楷體" w:hAnsi="標楷體" w:hint="eastAsia"/>
              </w:rPr>
              <w:t>相關規定為必要處置。</w:t>
            </w:r>
          </w:p>
        </w:tc>
        <w:tc>
          <w:tcPr>
            <w:tcW w:w="712" w:type="pct"/>
          </w:tcPr>
          <w:p w:rsidR="00A053FF" w:rsidRPr="002868AF" w:rsidRDefault="00A053FF" w:rsidP="00296088">
            <w:pPr>
              <w:ind w:leftChars="1" w:left="711" w:hangingChars="295" w:hanging="709"/>
              <w:rPr>
                <w:rFonts w:ascii="標楷體" w:eastAsia="標楷體" w:hAnsi="標楷體"/>
                <w:b/>
                <w:u w:val="single"/>
              </w:rPr>
            </w:pPr>
            <w:r w:rsidRPr="002868AF">
              <w:rPr>
                <w:rFonts w:ascii="標楷體" w:eastAsia="標楷體" w:hAnsi="標楷體" w:hint="eastAsia"/>
                <w:b/>
                <w:u w:val="single"/>
              </w:rPr>
              <w:t>桃園市政府：</w:t>
            </w:r>
          </w:p>
          <w:p w:rsidR="00A053FF" w:rsidRPr="00943DF0" w:rsidRDefault="00A053FF" w:rsidP="00296088">
            <w:pPr>
              <w:ind w:firstLine="2"/>
              <w:rPr>
                <w:rFonts w:ascii="標楷體" w:eastAsia="標楷體" w:hAnsi="標楷體"/>
              </w:rPr>
            </w:pPr>
            <w:r w:rsidRPr="002868AF">
              <w:rPr>
                <w:rFonts w:ascii="標楷體" w:eastAsia="標楷體" w:hAnsi="標楷體" w:hint="eastAsia"/>
              </w:rPr>
              <w:t>本規範並無罰則規定，如有違 反，應認同時違反消費者保護 法相關規定者，主管機關方得 依該法為必要處置，爰參酌消 費者保護法第</w:t>
            </w:r>
            <w:r>
              <w:rPr>
                <w:rFonts w:ascii="標楷體" w:eastAsia="標楷體" w:hAnsi="標楷體" w:hint="eastAsia"/>
              </w:rPr>
              <w:t>33</w:t>
            </w:r>
            <w:r w:rsidRPr="002868AF">
              <w:rPr>
                <w:rFonts w:ascii="標楷體" w:eastAsia="標楷體" w:hAnsi="標楷體" w:hint="eastAsia"/>
              </w:rPr>
              <w:t>條、第36 條、第</w:t>
            </w:r>
            <w:r>
              <w:rPr>
                <w:rFonts w:ascii="標楷體" w:eastAsia="標楷體" w:hAnsi="標楷體" w:hint="eastAsia"/>
              </w:rPr>
              <w:t>59</w:t>
            </w:r>
            <w:r w:rsidRPr="002868AF">
              <w:rPr>
                <w:rFonts w:ascii="標楷體" w:eastAsia="標楷體" w:hAnsi="標楷體" w:hint="eastAsia"/>
              </w:rPr>
              <w:t>條等規定，建議修正內容如左</w:t>
            </w:r>
          </w:p>
        </w:tc>
        <w:tc>
          <w:tcPr>
            <w:tcW w:w="570" w:type="pct"/>
          </w:tcPr>
          <w:p w:rsidR="00006165" w:rsidRDefault="00006165" w:rsidP="00006165">
            <w:pPr>
              <w:pStyle w:val="a5"/>
              <w:numPr>
                <w:ilvl w:val="0"/>
                <w:numId w:val="44"/>
              </w:numPr>
              <w:jc w:val="both"/>
              <w:rPr>
                <w:rFonts w:ascii="標楷體" w:eastAsia="標楷體" w:hAnsi="標楷體"/>
              </w:rPr>
            </w:pPr>
            <w:r w:rsidRPr="00006165">
              <w:rPr>
                <w:rFonts w:ascii="標楷體" w:eastAsia="標楷體" w:hAnsi="標楷體" w:hint="eastAsia"/>
              </w:rPr>
              <w:t>點次調整。</w:t>
            </w:r>
          </w:p>
          <w:p w:rsidR="00006165" w:rsidRPr="0087327F" w:rsidRDefault="00006165" w:rsidP="00006165">
            <w:pPr>
              <w:pStyle w:val="a5"/>
              <w:numPr>
                <w:ilvl w:val="0"/>
                <w:numId w:val="44"/>
              </w:numPr>
              <w:jc w:val="both"/>
              <w:rPr>
                <w:rFonts w:ascii="標楷體" w:eastAsia="標楷體" w:hAnsi="標楷體"/>
              </w:rPr>
            </w:pPr>
            <w:r w:rsidRPr="0087327F">
              <w:rPr>
                <w:rFonts w:ascii="標楷體" w:eastAsia="標楷體" w:hAnsi="標楷體" w:hint="eastAsia"/>
              </w:rPr>
              <w:t>本點雖無規範罰則，然業者如有違反本規範，主管機關應依消費者保護法相關規定者為必要處置，爰參酌消費者保護法</w:t>
            </w:r>
            <w:r w:rsidRPr="0087327F">
              <w:rPr>
                <w:rFonts w:ascii="標楷體" w:eastAsia="標楷體" w:hAnsi="標楷體" w:hint="eastAsia"/>
              </w:rPr>
              <w:lastRenderedPageBreak/>
              <w:t>第</w:t>
            </w:r>
            <w:r w:rsidR="00AF33D2" w:rsidRPr="0087327F">
              <w:rPr>
                <w:rFonts w:ascii="標楷體" w:eastAsia="標楷體" w:hAnsi="標楷體" w:hint="eastAsia"/>
              </w:rPr>
              <w:t>三十三</w:t>
            </w:r>
            <w:r w:rsidRPr="0087327F">
              <w:rPr>
                <w:rFonts w:ascii="標楷體" w:eastAsia="標楷體" w:hAnsi="標楷體" w:hint="eastAsia"/>
              </w:rPr>
              <w:t>條、第</w:t>
            </w:r>
            <w:r w:rsidR="00AF33D2" w:rsidRPr="0087327F">
              <w:rPr>
                <w:rFonts w:ascii="標楷體" w:eastAsia="標楷體" w:hAnsi="標楷體" w:hint="eastAsia"/>
              </w:rPr>
              <w:t>三十六</w:t>
            </w:r>
            <w:r w:rsidRPr="0087327F">
              <w:rPr>
                <w:rFonts w:ascii="標楷體" w:eastAsia="標楷體" w:hAnsi="標楷體" w:hint="eastAsia"/>
              </w:rPr>
              <w:t>條、第</w:t>
            </w:r>
            <w:r w:rsidR="00AF33D2" w:rsidRPr="0087327F">
              <w:rPr>
                <w:rFonts w:ascii="標楷體" w:eastAsia="標楷體" w:hAnsi="標楷體" w:hint="eastAsia"/>
              </w:rPr>
              <w:t>五十九</w:t>
            </w:r>
            <w:r w:rsidRPr="0087327F">
              <w:rPr>
                <w:rFonts w:ascii="標楷體" w:eastAsia="標楷體" w:hAnsi="標楷體" w:hint="eastAsia"/>
              </w:rPr>
              <w:t>條等規定，酌修文字。</w:t>
            </w:r>
          </w:p>
        </w:tc>
      </w:tr>
      <w:tr w:rsidR="00A053FF" w:rsidRPr="00943DF0" w:rsidTr="00DE4E5A">
        <w:trPr>
          <w:trHeight w:val="380"/>
        </w:trPr>
        <w:tc>
          <w:tcPr>
            <w:tcW w:w="1037" w:type="pct"/>
          </w:tcPr>
          <w:p w:rsidR="00A053FF" w:rsidRPr="00943DF0" w:rsidRDefault="000C2824" w:rsidP="00296088">
            <w:pPr>
              <w:ind w:leftChars="1" w:left="710" w:hangingChars="295" w:hanging="708"/>
              <w:rPr>
                <w:rFonts w:ascii="標楷體" w:eastAsia="標楷體" w:hAnsi="標楷體"/>
              </w:rPr>
            </w:pPr>
            <w:r>
              <w:rPr>
                <w:rFonts w:ascii="標楷體" w:eastAsia="標楷體" w:hAnsi="標楷體" w:hint="eastAsia"/>
              </w:rPr>
              <w:lastRenderedPageBreak/>
              <w:t>十七</w:t>
            </w:r>
            <w:r w:rsidR="005C27F1" w:rsidRPr="00943DF0">
              <w:rPr>
                <w:rFonts w:ascii="標楷體" w:eastAsia="標楷體" w:hAnsi="標楷體" w:hint="eastAsia"/>
              </w:rPr>
              <w:t>、直轄市及縣（市）政府，得依據本規範自行制（訂）定游泳池管理相關事項自治法規。</w:t>
            </w:r>
          </w:p>
        </w:tc>
        <w:tc>
          <w:tcPr>
            <w:tcW w:w="1037" w:type="pct"/>
          </w:tcPr>
          <w:p w:rsidR="00A053FF" w:rsidRPr="00943DF0" w:rsidRDefault="00A053FF" w:rsidP="00296088">
            <w:pPr>
              <w:ind w:leftChars="1" w:left="710" w:hangingChars="295" w:hanging="708"/>
              <w:rPr>
                <w:rFonts w:ascii="標楷體" w:eastAsia="標楷體" w:hAnsi="標楷體"/>
              </w:rPr>
            </w:pPr>
            <w:r w:rsidRPr="00943DF0">
              <w:rPr>
                <w:rFonts w:ascii="標楷體" w:eastAsia="標楷體" w:hAnsi="標楷體" w:hint="eastAsia"/>
              </w:rPr>
              <w:t>十六、直轄市及縣（市）政府，得依據本規範自行制（訂）定游泳池管理相關事項自治法規。</w:t>
            </w:r>
          </w:p>
        </w:tc>
        <w:tc>
          <w:tcPr>
            <w:tcW w:w="1037" w:type="pct"/>
          </w:tcPr>
          <w:p w:rsidR="00A053FF" w:rsidRPr="00CE3721" w:rsidRDefault="00A053FF" w:rsidP="00296088">
            <w:pPr>
              <w:ind w:left="689" w:hangingChars="287" w:hanging="689"/>
              <w:rPr>
                <w:rFonts w:ascii="標楷體" w:eastAsia="標楷體" w:hAnsi="標楷體"/>
              </w:rPr>
            </w:pPr>
            <w:r w:rsidRPr="00CE3721">
              <w:rPr>
                <w:rFonts w:eastAsia="標楷體" w:hint="eastAsia"/>
              </w:rPr>
              <w:t>十五、直轄市及縣（市）政府，得依據本規範自行制（訂）定游泳池管理相關事項自治法規。</w:t>
            </w:r>
          </w:p>
        </w:tc>
        <w:tc>
          <w:tcPr>
            <w:tcW w:w="606" w:type="pct"/>
          </w:tcPr>
          <w:p w:rsidR="00A053FF" w:rsidRPr="002868AF" w:rsidRDefault="00A053FF" w:rsidP="00296088">
            <w:pPr>
              <w:ind w:leftChars="1" w:left="711" w:hangingChars="295" w:hanging="709"/>
              <w:rPr>
                <w:rFonts w:ascii="標楷體" w:eastAsia="標楷體" w:hAnsi="標楷體"/>
                <w:b/>
                <w:u w:val="single"/>
              </w:rPr>
            </w:pPr>
            <w:r w:rsidRPr="002868AF">
              <w:rPr>
                <w:rFonts w:ascii="標楷體" w:eastAsia="標楷體" w:hAnsi="標楷體" w:hint="eastAsia"/>
                <w:b/>
                <w:u w:val="single"/>
              </w:rPr>
              <w:t>桃園市政府：</w:t>
            </w:r>
          </w:p>
          <w:p w:rsidR="00A053FF" w:rsidRPr="009274ED" w:rsidRDefault="00A053FF" w:rsidP="00296088">
            <w:pPr>
              <w:ind w:left="720" w:hangingChars="300" w:hanging="720"/>
              <w:rPr>
                <w:rFonts w:ascii="標楷體" w:eastAsia="標楷體" w:hAnsi="標楷體"/>
                <w:u w:val="single"/>
              </w:rPr>
            </w:pPr>
            <w:r w:rsidRPr="009274ED">
              <w:rPr>
                <w:rFonts w:ascii="標楷體" w:eastAsia="標楷體" w:hAnsi="標楷體" w:hint="eastAsia"/>
                <w:u w:val="single"/>
              </w:rPr>
              <w:t>本點刪除。</w:t>
            </w:r>
          </w:p>
        </w:tc>
        <w:tc>
          <w:tcPr>
            <w:tcW w:w="712" w:type="pct"/>
          </w:tcPr>
          <w:p w:rsidR="00A053FF" w:rsidRPr="002868AF" w:rsidRDefault="00A053FF" w:rsidP="00296088">
            <w:pPr>
              <w:ind w:leftChars="1" w:left="711" w:hangingChars="295" w:hanging="709"/>
              <w:rPr>
                <w:rFonts w:ascii="標楷體" w:eastAsia="標楷體" w:hAnsi="標楷體"/>
                <w:b/>
                <w:u w:val="single"/>
              </w:rPr>
            </w:pPr>
            <w:r w:rsidRPr="002868AF">
              <w:rPr>
                <w:rFonts w:ascii="標楷體" w:eastAsia="標楷體" w:hAnsi="標楷體" w:hint="eastAsia"/>
                <w:b/>
                <w:u w:val="single"/>
              </w:rPr>
              <w:t>桃園市政府：</w:t>
            </w:r>
          </w:p>
          <w:p w:rsidR="00A053FF" w:rsidRPr="00943DF0" w:rsidRDefault="00A053FF" w:rsidP="00296088">
            <w:pPr>
              <w:rPr>
                <w:rFonts w:ascii="標楷體" w:eastAsia="標楷體" w:hAnsi="標楷體"/>
              </w:rPr>
            </w:pPr>
            <w:r w:rsidRPr="009274ED">
              <w:rPr>
                <w:rFonts w:ascii="標楷體" w:eastAsia="標楷體" w:hAnsi="標楷體" w:hint="eastAsia"/>
              </w:rPr>
              <w:t>本規範性質僅係行政規則，體 育活動作為自治事項，直轄 市、縣 (市) 本得參酌本規範 內容，依地方制度法制定自治 法規，以為規範，應毋庸於本 規範內重複申明，爰建議刪除</w:t>
            </w:r>
            <w:r>
              <w:rPr>
                <w:rFonts w:ascii="標楷體" w:eastAsia="標楷體" w:hAnsi="標楷體" w:hint="eastAsia"/>
              </w:rPr>
              <w:t>。</w:t>
            </w:r>
          </w:p>
        </w:tc>
        <w:tc>
          <w:tcPr>
            <w:tcW w:w="570" w:type="pct"/>
          </w:tcPr>
          <w:p w:rsidR="00A053FF" w:rsidRPr="0087327F" w:rsidRDefault="00A053FF" w:rsidP="0087327F">
            <w:pPr>
              <w:ind w:leftChars="1" w:left="710" w:hangingChars="295" w:hanging="708"/>
              <w:rPr>
                <w:rFonts w:ascii="標楷體" w:eastAsia="標楷體" w:hAnsi="標楷體"/>
              </w:rPr>
            </w:pPr>
            <w:r w:rsidRPr="0087327F">
              <w:rPr>
                <w:rFonts w:ascii="標楷體" w:eastAsia="標楷體" w:hAnsi="標楷體" w:hint="eastAsia"/>
              </w:rPr>
              <w:t>點次調整。</w:t>
            </w:r>
          </w:p>
        </w:tc>
      </w:tr>
      <w:tr w:rsidR="00A053FF" w:rsidRPr="00943DF0" w:rsidTr="00DE4E5A">
        <w:trPr>
          <w:trHeight w:val="380"/>
        </w:trPr>
        <w:tc>
          <w:tcPr>
            <w:tcW w:w="1037" w:type="pct"/>
          </w:tcPr>
          <w:p w:rsidR="00A053FF" w:rsidRPr="00943DF0" w:rsidRDefault="000C2824" w:rsidP="00296088">
            <w:pPr>
              <w:ind w:left="720" w:hangingChars="300" w:hanging="720"/>
              <w:rPr>
                <w:rFonts w:ascii="標楷體" w:eastAsia="標楷體" w:hAnsi="標楷體"/>
              </w:rPr>
            </w:pPr>
            <w:r>
              <w:rPr>
                <w:rFonts w:ascii="標楷體" w:eastAsia="標楷體" w:hAnsi="標楷體" w:hint="eastAsia"/>
              </w:rPr>
              <w:t>十八</w:t>
            </w:r>
            <w:r w:rsidR="005C27F1" w:rsidRPr="00943DF0">
              <w:rPr>
                <w:rFonts w:ascii="標楷體" w:eastAsia="標楷體" w:hAnsi="標楷體" w:hint="eastAsia"/>
              </w:rPr>
              <w:t>、</w:t>
            </w:r>
            <w:r w:rsidR="005C27F1" w:rsidRPr="00631C6B">
              <w:rPr>
                <w:rFonts w:ascii="標楷體" w:eastAsia="標楷體" w:hAnsi="標楷體" w:hint="eastAsia"/>
                <w:u w:val="single"/>
              </w:rPr>
              <w:t>非屬營業性質之公共游泳池管理得準用本規範。</w:t>
            </w:r>
          </w:p>
        </w:tc>
        <w:tc>
          <w:tcPr>
            <w:tcW w:w="1037" w:type="pct"/>
          </w:tcPr>
          <w:p w:rsidR="00A053FF" w:rsidRPr="00943DF0" w:rsidRDefault="00A053FF" w:rsidP="00296088">
            <w:pPr>
              <w:ind w:left="720" w:hangingChars="300" w:hanging="720"/>
              <w:rPr>
                <w:rFonts w:ascii="標楷體" w:eastAsia="標楷體" w:hAnsi="標楷體"/>
              </w:rPr>
            </w:pPr>
            <w:r w:rsidRPr="00943DF0">
              <w:rPr>
                <w:rFonts w:ascii="標楷體" w:eastAsia="標楷體" w:hAnsi="標楷體" w:hint="eastAsia"/>
              </w:rPr>
              <w:t>十七、非屬營業性質之公共游泳池管理得準用本規範。</w:t>
            </w:r>
          </w:p>
        </w:tc>
        <w:tc>
          <w:tcPr>
            <w:tcW w:w="1037" w:type="pct"/>
          </w:tcPr>
          <w:p w:rsidR="00A053FF" w:rsidRPr="00943DF0" w:rsidRDefault="00A053FF" w:rsidP="00296088">
            <w:pPr>
              <w:ind w:left="720" w:hangingChars="300" w:hanging="720"/>
              <w:rPr>
                <w:rFonts w:ascii="標楷體" w:eastAsia="標楷體" w:hAnsi="標楷體"/>
              </w:rPr>
            </w:pPr>
          </w:p>
        </w:tc>
        <w:tc>
          <w:tcPr>
            <w:tcW w:w="606" w:type="pct"/>
          </w:tcPr>
          <w:p w:rsidR="00A053FF" w:rsidRPr="00943DF0" w:rsidRDefault="00A053FF" w:rsidP="00296088">
            <w:pPr>
              <w:ind w:left="720" w:hangingChars="300" w:hanging="720"/>
              <w:rPr>
                <w:rFonts w:ascii="標楷體" w:eastAsia="標楷體" w:hAnsi="標楷體"/>
              </w:rPr>
            </w:pPr>
          </w:p>
        </w:tc>
        <w:tc>
          <w:tcPr>
            <w:tcW w:w="712" w:type="pct"/>
          </w:tcPr>
          <w:p w:rsidR="00A053FF" w:rsidRPr="00943DF0" w:rsidRDefault="00A053FF" w:rsidP="00296088">
            <w:pPr>
              <w:ind w:left="720" w:hangingChars="300" w:hanging="720"/>
              <w:rPr>
                <w:rFonts w:ascii="標楷體" w:eastAsia="標楷體" w:hAnsi="標楷體"/>
              </w:rPr>
            </w:pPr>
          </w:p>
        </w:tc>
        <w:tc>
          <w:tcPr>
            <w:tcW w:w="570" w:type="pct"/>
          </w:tcPr>
          <w:p w:rsidR="00006165" w:rsidRPr="000F3150" w:rsidRDefault="00A053FF" w:rsidP="00006165">
            <w:pPr>
              <w:pStyle w:val="a5"/>
              <w:numPr>
                <w:ilvl w:val="0"/>
                <w:numId w:val="35"/>
              </w:numPr>
              <w:jc w:val="both"/>
              <w:rPr>
                <w:rFonts w:ascii="標楷體" w:eastAsia="標楷體" w:hAnsi="標楷體"/>
                <w:u w:val="single"/>
              </w:rPr>
            </w:pPr>
            <w:r w:rsidRPr="000F3150">
              <w:rPr>
                <w:rFonts w:ascii="標楷體" w:eastAsia="標楷體" w:hAnsi="標楷體" w:hint="eastAsia"/>
                <w:u w:val="single"/>
              </w:rPr>
              <w:t>本點新增。</w:t>
            </w:r>
          </w:p>
          <w:p w:rsidR="00A053FF" w:rsidRPr="007B7071" w:rsidRDefault="00006165" w:rsidP="00006165">
            <w:pPr>
              <w:pStyle w:val="a5"/>
              <w:numPr>
                <w:ilvl w:val="0"/>
                <w:numId w:val="35"/>
              </w:numPr>
              <w:ind w:left="552" w:hangingChars="230" w:hanging="552"/>
              <w:jc w:val="both"/>
              <w:rPr>
                <w:rFonts w:ascii="標楷體" w:eastAsia="標楷體" w:hAnsi="標楷體"/>
              </w:rPr>
            </w:pPr>
            <w:r w:rsidRPr="007B7071">
              <w:rPr>
                <w:rFonts w:ascii="標楷體" w:eastAsia="標楷體" w:hAnsi="標楷體" w:hint="eastAsia"/>
              </w:rPr>
              <w:t>本</w:t>
            </w:r>
            <w:r w:rsidR="00A053FF" w:rsidRPr="007B7071">
              <w:rPr>
                <w:rFonts w:ascii="標楷體" w:eastAsia="標楷體" w:hAnsi="標楷體" w:hint="eastAsia"/>
              </w:rPr>
              <w:t>規範係規範業者善盡管理責任並保護消費者交易安全，與非屬營業性質之公共游泳池型態及管理運作有別，故非屬營業性質之</w:t>
            </w:r>
            <w:r w:rsidR="000C2824" w:rsidRPr="007B7071">
              <w:rPr>
                <w:rFonts w:ascii="標楷體" w:eastAsia="標楷體" w:hAnsi="標楷體" w:hint="eastAsia"/>
              </w:rPr>
              <w:t>公共游泳池得準用本規範或另訂定之，保留適用上之彈性，爰增列第十八</w:t>
            </w:r>
            <w:r w:rsidR="00A053FF" w:rsidRPr="007B7071">
              <w:rPr>
                <w:rFonts w:ascii="標楷體" w:eastAsia="標楷體" w:hAnsi="標楷體" w:hint="eastAsia"/>
              </w:rPr>
              <w:t>點。</w:t>
            </w:r>
          </w:p>
        </w:tc>
      </w:tr>
      <w:tr w:rsidR="00A053FF" w:rsidRPr="00943DF0" w:rsidTr="00DE4E5A">
        <w:trPr>
          <w:trHeight w:val="380"/>
        </w:trPr>
        <w:tc>
          <w:tcPr>
            <w:tcW w:w="1037" w:type="pct"/>
          </w:tcPr>
          <w:p w:rsidR="00A053FF" w:rsidRDefault="00A053FF" w:rsidP="00296088">
            <w:pPr>
              <w:ind w:left="720" w:hangingChars="300" w:hanging="720"/>
              <w:rPr>
                <w:rFonts w:ascii="標楷體" w:eastAsia="標楷體" w:hAnsi="標楷體"/>
              </w:rPr>
            </w:pPr>
          </w:p>
        </w:tc>
        <w:tc>
          <w:tcPr>
            <w:tcW w:w="1037" w:type="pct"/>
            <w:vAlign w:val="center"/>
          </w:tcPr>
          <w:p w:rsidR="00A053FF" w:rsidRPr="00943DF0" w:rsidRDefault="00A053FF" w:rsidP="00296088">
            <w:pPr>
              <w:ind w:left="720" w:hangingChars="300" w:hanging="720"/>
              <w:rPr>
                <w:rFonts w:ascii="標楷體" w:eastAsia="標楷體" w:hAnsi="標楷體"/>
              </w:rPr>
            </w:pPr>
          </w:p>
        </w:tc>
        <w:tc>
          <w:tcPr>
            <w:tcW w:w="1037" w:type="pct"/>
          </w:tcPr>
          <w:p w:rsidR="00A053FF" w:rsidRPr="005A77A7" w:rsidRDefault="00A053FF" w:rsidP="00296088">
            <w:pPr>
              <w:ind w:left="721" w:hangingChars="300" w:hanging="721"/>
              <w:rPr>
                <w:rFonts w:ascii="標楷體" w:eastAsia="標楷體" w:hAnsi="標楷體"/>
                <w:b/>
                <w:u w:val="single"/>
              </w:rPr>
            </w:pPr>
          </w:p>
        </w:tc>
        <w:tc>
          <w:tcPr>
            <w:tcW w:w="1318" w:type="pct"/>
            <w:gridSpan w:val="2"/>
          </w:tcPr>
          <w:p w:rsidR="00A053FF" w:rsidRDefault="00A053FF" w:rsidP="00296088">
            <w:pPr>
              <w:ind w:left="720" w:hangingChars="300" w:hanging="720"/>
              <w:rPr>
                <w:rFonts w:ascii="標楷體" w:eastAsia="標楷體" w:hAnsi="標楷體"/>
                <w:b/>
                <w:u w:val="single"/>
              </w:rPr>
            </w:pPr>
            <w:r>
              <w:rPr>
                <w:rFonts w:ascii="標楷體" w:eastAsia="標楷體" w:hAnsi="標楷體" w:hint="eastAsia"/>
              </w:rPr>
              <w:t>其他建議</w:t>
            </w:r>
          </w:p>
          <w:p w:rsidR="00A053FF" w:rsidRPr="005A77A7" w:rsidRDefault="00A053FF" w:rsidP="00296088">
            <w:pPr>
              <w:ind w:left="721" w:hangingChars="300" w:hanging="721"/>
              <w:rPr>
                <w:rFonts w:ascii="標楷體" w:eastAsia="標楷體" w:hAnsi="標楷體"/>
                <w:b/>
                <w:u w:val="single"/>
              </w:rPr>
            </w:pPr>
            <w:r w:rsidRPr="005A77A7">
              <w:rPr>
                <w:rFonts w:ascii="標楷體" w:eastAsia="標楷體" w:hAnsi="標楷體" w:hint="eastAsia"/>
                <w:b/>
                <w:u w:val="single"/>
              </w:rPr>
              <w:t>臺中市政府：</w:t>
            </w:r>
          </w:p>
          <w:p w:rsidR="00A053FF" w:rsidRPr="005A77A7" w:rsidRDefault="00A053FF" w:rsidP="00296088">
            <w:pPr>
              <w:pStyle w:val="a5"/>
              <w:numPr>
                <w:ilvl w:val="0"/>
                <w:numId w:val="18"/>
              </w:numPr>
              <w:rPr>
                <w:rFonts w:ascii="標楷體" w:eastAsia="標楷體" w:hAnsi="標楷體"/>
              </w:rPr>
            </w:pPr>
            <w:r w:rsidRPr="005A77A7">
              <w:rPr>
                <w:rFonts w:ascii="標楷體" w:eastAsia="標楷體" w:hAnsi="標楷體" w:hint="eastAsia"/>
              </w:rPr>
              <w:t>戶外泳池，開放時間應受限於空污等級。</w:t>
            </w:r>
          </w:p>
          <w:p w:rsidR="00A053FF" w:rsidRDefault="00A053FF" w:rsidP="00296088">
            <w:pPr>
              <w:pStyle w:val="a5"/>
              <w:numPr>
                <w:ilvl w:val="0"/>
                <w:numId w:val="18"/>
              </w:numPr>
              <w:rPr>
                <w:rFonts w:ascii="標楷體" w:eastAsia="標楷體" w:hAnsi="標楷體"/>
              </w:rPr>
            </w:pPr>
            <w:r w:rsidRPr="005A77A7">
              <w:rPr>
                <w:rFonts w:ascii="標楷體" w:eastAsia="標楷體" w:hAnsi="標楷體" w:hint="eastAsia"/>
              </w:rPr>
              <w:t>室內泳池應規範窗戶打開空氣流通，避免氯氣侵害。</w:t>
            </w:r>
          </w:p>
          <w:p w:rsidR="00A053FF" w:rsidRPr="008138DD" w:rsidRDefault="00A053FF" w:rsidP="00296088">
            <w:pPr>
              <w:pStyle w:val="a5"/>
              <w:numPr>
                <w:ilvl w:val="0"/>
                <w:numId w:val="18"/>
              </w:numPr>
              <w:rPr>
                <w:rFonts w:ascii="標楷體" w:eastAsia="標楷體" w:hAnsi="標楷體"/>
              </w:rPr>
            </w:pPr>
            <w:r w:rsidRPr="005A77A7">
              <w:rPr>
                <w:rFonts w:ascii="標楷體" w:eastAsia="標楷體" w:hAnsi="標楷體" w:hint="eastAsia"/>
              </w:rPr>
              <w:t>應規範泳池有人時，不得添加氯，須待無人時才添加，避免危害健康。</w:t>
            </w:r>
          </w:p>
        </w:tc>
        <w:tc>
          <w:tcPr>
            <w:tcW w:w="570" w:type="pct"/>
          </w:tcPr>
          <w:p w:rsidR="00A053FF" w:rsidRPr="00006165" w:rsidRDefault="004E52EC" w:rsidP="00837AEA">
            <w:pPr>
              <w:pStyle w:val="a6"/>
              <w:jc w:val="both"/>
              <w:rPr>
                <w:rFonts w:ascii="標楷體" w:eastAsia="標楷體" w:hAnsi="標楷體"/>
              </w:rPr>
            </w:pPr>
            <w:r>
              <w:rPr>
                <w:rFonts w:ascii="標楷體" w:eastAsia="標楷體" w:hAnsi="標楷體" w:hint="eastAsia"/>
              </w:rPr>
              <w:t>此屬縣市政府自治事項，宜由各縣市自主</w:t>
            </w:r>
            <w:r w:rsidR="00A053FF" w:rsidRPr="00006165">
              <w:rPr>
                <w:rFonts w:ascii="標楷體" w:eastAsia="標楷體" w:hAnsi="標楷體" w:hint="eastAsia"/>
              </w:rPr>
              <w:t>決定</w:t>
            </w:r>
            <w:r>
              <w:rPr>
                <w:rFonts w:ascii="標楷體" w:eastAsia="標楷體" w:hAnsi="標楷體" w:hint="eastAsia"/>
              </w:rPr>
              <w:t>是否應納入規範</w:t>
            </w:r>
            <w:r w:rsidR="00A053FF" w:rsidRPr="00006165">
              <w:rPr>
                <w:rFonts w:ascii="標楷體" w:eastAsia="標楷體" w:hAnsi="標楷體" w:hint="eastAsia"/>
              </w:rPr>
              <w:t>。</w:t>
            </w:r>
          </w:p>
        </w:tc>
      </w:tr>
    </w:tbl>
    <w:p w:rsidR="00FD59F3" w:rsidRDefault="00FD59F3" w:rsidP="00296088">
      <w:pPr>
        <w:rPr>
          <w:rFonts w:ascii="標楷體" w:eastAsia="標楷體" w:hAnsi="標楷體"/>
        </w:rPr>
      </w:pPr>
    </w:p>
    <w:p w:rsidR="00FD59F3" w:rsidRDefault="00FD59F3" w:rsidP="00296088">
      <w:pPr>
        <w:rPr>
          <w:rFonts w:ascii="標楷體" w:eastAsia="標楷體" w:hAnsi="標楷體"/>
        </w:rPr>
      </w:pPr>
    </w:p>
    <w:p w:rsidR="00954B4D" w:rsidRPr="00943DF0" w:rsidRDefault="00954B4D" w:rsidP="00296088">
      <w:pPr>
        <w:rPr>
          <w:rFonts w:ascii="標楷體" w:eastAsia="標楷體" w:hAnsi="標楷體"/>
        </w:rPr>
      </w:pPr>
    </w:p>
    <w:sectPr w:rsidR="00954B4D" w:rsidRPr="00943DF0" w:rsidSect="00DE4E5A">
      <w:headerReference w:type="default" r:id="rId12"/>
      <w:footerReference w:type="default" r:id="rId13"/>
      <w:pgSz w:w="23814" w:h="16839" w:orient="landscape" w:code="8"/>
      <w:pgMar w:top="567" w:right="567" w:bottom="567"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59" w:rsidRDefault="00283959" w:rsidP="00B2116A">
      <w:r>
        <w:separator/>
      </w:r>
    </w:p>
  </w:endnote>
  <w:endnote w:type="continuationSeparator" w:id="0">
    <w:p w:rsidR="00283959" w:rsidRDefault="00283959" w:rsidP="00B2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406055"/>
      <w:docPartObj>
        <w:docPartGallery w:val="Page Numbers (Bottom of Page)"/>
        <w:docPartUnique/>
      </w:docPartObj>
    </w:sdtPr>
    <w:sdtEndPr/>
    <w:sdtContent>
      <w:p w:rsidR="000B2B26" w:rsidRDefault="000B2B26">
        <w:pPr>
          <w:pStyle w:val="a9"/>
          <w:jc w:val="center"/>
        </w:pPr>
        <w:r>
          <w:fldChar w:fldCharType="begin"/>
        </w:r>
        <w:r>
          <w:instrText>PAGE   \* MERGEFORMAT</w:instrText>
        </w:r>
        <w:r>
          <w:fldChar w:fldCharType="separate"/>
        </w:r>
        <w:r w:rsidR="009C67CC" w:rsidRPr="009C67CC">
          <w:rPr>
            <w:noProof/>
            <w:lang w:val="zh-TW"/>
          </w:rPr>
          <w:t>1</w:t>
        </w:r>
        <w:r>
          <w:fldChar w:fldCharType="end"/>
        </w:r>
      </w:p>
    </w:sdtContent>
  </w:sdt>
  <w:p w:rsidR="000B2B26" w:rsidRDefault="000B2B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59" w:rsidRDefault="00283959" w:rsidP="00B2116A">
      <w:r>
        <w:separator/>
      </w:r>
    </w:p>
  </w:footnote>
  <w:footnote w:type="continuationSeparator" w:id="0">
    <w:p w:rsidR="00283959" w:rsidRDefault="00283959" w:rsidP="00B2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26" w:rsidRPr="00E36789" w:rsidRDefault="000B2B26" w:rsidP="008A3FFD">
    <w:pPr>
      <w:pStyle w:val="a7"/>
      <w:tabs>
        <w:tab w:val="left" w:pos="10466"/>
      </w:tabs>
      <w:ind w:right="-24"/>
      <w:jc w:val="center"/>
      <w:rPr>
        <w:rFonts w:ascii="標楷體" w:eastAsia="標楷體" w:hAnsi="標楷體"/>
        <w:sz w:val="28"/>
      </w:rPr>
    </w:pPr>
    <w:r w:rsidRPr="00E36789">
      <w:rPr>
        <w:rFonts w:ascii="細明體" w:eastAsia="細明體" w:hAnsi="細明體" w:hint="eastAsia"/>
        <w:sz w:val="28"/>
      </w:rPr>
      <w:t>「</w:t>
    </w:r>
    <w:r w:rsidRPr="00E36789">
      <w:rPr>
        <w:rFonts w:ascii="標楷體" w:eastAsia="標楷體" w:hAnsi="標楷體" w:hint="eastAsia"/>
        <w:sz w:val="28"/>
      </w:rPr>
      <w:t>游泳池管理規範」修正草案</w:t>
    </w:r>
    <w:r>
      <w:rPr>
        <w:rFonts w:ascii="標楷體" w:eastAsia="標楷體" w:hAnsi="標楷體" w:hint="eastAsia"/>
        <w:sz w:val="28"/>
        <w:lang w:eastAsia="zh-HK"/>
      </w:rPr>
      <w:t>條文</w:t>
    </w:r>
    <w:r>
      <w:rPr>
        <w:rFonts w:ascii="標楷體" w:eastAsia="標楷體" w:hAnsi="標楷體" w:hint="eastAsia"/>
        <w:sz w:val="28"/>
      </w:rPr>
      <w:t>對照表</w:t>
    </w:r>
  </w:p>
  <w:p w:rsidR="000B2B26" w:rsidRPr="003411F7" w:rsidRDefault="000B2B26" w:rsidP="003411F7">
    <w:pPr>
      <w:pStyle w:val="a7"/>
      <w:ind w:right="-24"/>
      <w:jc w:val="right"/>
      <w:rPr>
        <w:rFonts w:ascii="標楷體" w:eastAsia="標楷體" w:hAnsi="標楷體"/>
      </w:rPr>
    </w:pPr>
    <w:r>
      <w:rPr>
        <w:rFonts w:ascii="標楷體" w:eastAsia="標楷體" w:hAnsi="標楷體" w:hint="eastAsia"/>
        <w:sz w:val="24"/>
      </w:rPr>
      <w:t xml:space="preserve"> 　</w:t>
    </w:r>
    <w:r>
      <w:rPr>
        <w:rFonts w:ascii="標楷體" w:eastAsia="標楷體" w:hAnsi="標楷體" w:hint="eastAsia"/>
      </w:rPr>
      <w:t>107.12.18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10A6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AE0DF3"/>
    <w:multiLevelType w:val="hybridMultilevel"/>
    <w:tmpl w:val="C7E4F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65AB1"/>
    <w:multiLevelType w:val="hybridMultilevel"/>
    <w:tmpl w:val="7E121EFE"/>
    <w:lvl w:ilvl="0" w:tplc="6A7C9DDA">
      <w:start w:val="1"/>
      <w:numFmt w:val="taiwaneseCountingThousand"/>
      <w:lvlText w:val="（%1）"/>
      <w:lvlJc w:val="left"/>
      <w:pPr>
        <w:ind w:left="1048" w:hanging="480"/>
      </w:pPr>
      <w:rPr>
        <w:rFonts w:hint="default"/>
        <w:b w:val="0"/>
        <w:i w:val="0"/>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072D727A"/>
    <w:multiLevelType w:val="hybridMultilevel"/>
    <w:tmpl w:val="0F742EE4"/>
    <w:lvl w:ilvl="0" w:tplc="6672C1A6">
      <w:start w:val="1"/>
      <w:numFmt w:val="taiwaneseCountingThousand"/>
      <w:lvlText w:val="（%1）"/>
      <w:lvlJc w:val="left"/>
      <w:pPr>
        <w:ind w:left="1430" w:hanging="720"/>
      </w:pPr>
      <w:rPr>
        <w:rFonts w:hint="default"/>
        <w:lang w:val="en-US"/>
      </w:rPr>
    </w:lvl>
    <w:lvl w:ilvl="1" w:tplc="0409000F">
      <w:start w:val="1"/>
      <w:numFmt w:val="decim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0B894A59"/>
    <w:multiLevelType w:val="hybridMultilevel"/>
    <w:tmpl w:val="FC8AF516"/>
    <w:lvl w:ilvl="0" w:tplc="0409000F">
      <w:start w:val="1"/>
      <w:numFmt w:val="decimal"/>
      <w:lvlText w:val="%1."/>
      <w:lvlJc w:val="left"/>
      <w:pPr>
        <w:ind w:left="1836" w:hanging="480"/>
      </w:p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5" w15:restartNumberingAfterBreak="0">
    <w:nsid w:val="12B278C9"/>
    <w:multiLevelType w:val="hybridMultilevel"/>
    <w:tmpl w:val="C9763444"/>
    <w:lvl w:ilvl="0" w:tplc="9A6482F2">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55865"/>
    <w:multiLevelType w:val="hybridMultilevel"/>
    <w:tmpl w:val="4AD2C692"/>
    <w:lvl w:ilvl="0" w:tplc="1AE4095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15FB603F"/>
    <w:multiLevelType w:val="hybridMultilevel"/>
    <w:tmpl w:val="4AD2C692"/>
    <w:lvl w:ilvl="0" w:tplc="1AE4095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168A678B"/>
    <w:multiLevelType w:val="hybridMultilevel"/>
    <w:tmpl w:val="DEF275F4"/>
    <w:lvl w:ilvl="0" w:tplc="0409000F">
      <w:start w:val="1"/>
      <w:numFmt w:val="decimal"/>
      <w:lvlText w:val="%1."/>
      <w:lvlJc w:val="left"/>
      <w:pPr>
        <w:ind w:left="480" w:hanging="480"/>
      </w:pPr>
    </w:lvl>
    <w:lvl w:ilvl="1" w:tplc="6CA6AF28">
      <w:start w:val="4"/>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A7222"/>
    <w:multiLevelType w:val="hybridMultilevel"/>
    <w:tmpl w:val="B2C4A274"/>
    <w:lvl w:ilvl="0" w:tplc="04090015">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1D2141F2"/>
    <w:multiLevelType w:val="hybridMultilevel"/>
    <w:tmpl w:val="6B480B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2336E8"/>
    <w:multiLevelType w:val="hybridMultilevel"/>
    <w:tmpl w:val="4AD2C692"/>
    <w:lvl w:ilvl="0" w:tplc="1AE4095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0702C17"/>
    <w:multiLevelType w:val="hybridMultilevel"/>
    <w:tmpl w:val="4AD2C692"/>
    <w:lvl w:ilvl="0" w:tplc="1AE4095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4BE436F"/>
    <w:multiLevelType w:val="hybridMultilevel"/>
    <w:tmpl w:val="57E66C86"/>
    <w:lvl w:ilvl="0" w:tplc="AF40D782">
      <w:start w:val="1"/>
      <w:numFmt w:val="taiwaneseCountingThousand"/>
      <w:suff w:val="space"/>
      <w:lvlText w:val="%1、"/>
      <w:lvlJc w:val="left"/>
      <w:pPr>
        <w:ind w:left="0" w:firstLine="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BE5A53"/>
    <w:multiLevelType w:val="hybridMultilevel"/>
    <w:tmpl w:val="CE0EAC9E"/>
    <w:lvl w:ilvl="0" w:tplc="951CEB50">
      <w:start w:val="1"/>
      <w:numFmt w:val="taiwaneseCountingThousand"/>
      <w:lvlText w:val="（%1）"/>
      <w:lvlJc w:val="left"/>
      <w:pPr>
        <w:ind w:left="1048" w:hanging="480"/>
      </w:pPr>
      <w:rPr>
        <w:rFonts w:hint="default"/>
        <w:b/>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29391D03"/>
    <w:multiLevelType w:val="hybridMultilevel"/>
    <w:tmpl w:val="4AD2C692"/>
    <w:lvl w:ilvl="0" w:tplc="1AE4095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2C352785"/>
    <w:multiLevelType w:val="hybridMultilevel"/>
    <w:tmpl w:val="36FAA4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811FE4"/>
    <w:multiLevelType w:val="hybridMultilevel"/>
    <w:tmpl w:val="C9763444"/>
    <w:lvl w:ilvl="0" w:tplc="9A6482F2">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3106E5"/>
    <w:multiLevelType w:val="hybridMultilevel"/>
    <w:tmpl w:val="0F742EE4"/>
    <w:lvl w:ilvl="0" w:tplc="6672C1A6">
      <w:start w:val="1"/>
      <w:numFmt w:val="taiwaneseCountingThousand"/>
      <w:lvlText w:val="（%1）"/>
      <w:lvlJc w:val="left"/>
      <w:pPr>
        <w:ind w:left="720" w:hanging="72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55383F"/>
    <w:multiLevelType w:val="hybridMultilevel"/>
    <w:tmpl w:val="FB02067A"/>
    <w:lvl w:ilvl="0" w:tplc="DF52DDAE">
      <w:start w:val="1"/>
      <w:numFmt w:val="taiwaneseCountingThousand"/>
      <w:lvlText w:val="（%1）"/>
      <w:lvlJc w:val="left"/>
      <w:pPr>
        <w:ind w:left="1048" w:hanging="480"/>
      </w:pPr>
      <w:rPr>
        <w:rFonts w:hint="default"/>
        <w:b w:val="0"/>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0" w15:restartNumberingAfterBreak="0">
    <w:nsid w:val="36C84911"/>
    <w:multiLevelType w:val="hybridMultilevel"/>
    <w:tmpl w:val="4F7A90AE"/>
    <w:lvl w:ilvl="0" w:tplc="EE68A2C0">
      <w:start w:val="1"/>
      <w:numFmt w:val="taiwaneseCountingThousand"/>
      <w:suff w:val="space"/>
      <w:lvlText w:val="%1、"/>
      <w:lvlJc w:val="left"/>
      <w:pPr>
        <w:ind w:left="0" w:firstLine="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8D05FB"/>
    <w:multiLevelType w:val="hybridMultilevel"/>
    <w:tmpl w:val="6128AA6C"/>
    <w:lvl w:ilvl="0" w:tplc="24FEB1E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BB1B6F"/>
    <w:multiLevelType w:val="hybridMultilevel"/>
    <w:tmpl w:val="AF28FE54"/>
    <w:lvl w:ilvl="0" w:tplc="F6C0B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FC3E51"/>
    <w:multiLevelType w:val="hybridMultilevel"/>
    <w:tmpl w:val="2B3E5D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5D12E2"/>
    <w:multiLevelType w:val="hybridMultilevel"/>
    <w:tmpl w:val="2130A80E"/>
    <w:lvl w:ilvl="0" w:tplc="A1FE238A">
      <w:start w:val="1"/>
      <w:numFmt w:val="taiwaneseCountingThousand"/>
      <w:suff w:val="space"/>
      <w:lvlText w:val="%1、"/>
      <w:lvlJc w:val="left"/>
      <w:pPr>
        <w:ind w:left="0" w:firstLine="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B50627"/>
    <w:multiLevelType w:val="hybridMultilevel"/>
    <w:tmpl w:val="3708B8A6"/>
    <w:lvl w:ilvl="0" w:tplc="6A0E3C70">
      <w:start w:val="1"/>
      <w:numFmt w:val="taiwaneseCountingThousand"/>
      <w:suff w:val="space"/>
      <w:lvlText w:val="（%1）"/>
      <w:lvlJc w:val="left"/>
      <w:pPr>
        <w:ind w:left="-142" w:firstLine="567"/>
      </w:pPr>
      <w:rPr>
        <w:rFonts w:hint="default"/>
        <w:b w:val="0"/>
      </w:rPr>
    </w:lvl>
    <w:lvl w:ilvl="1" w:tplc="04090019">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6" w15:restartNumberingAfterBreak="0">
    <w:nsid w:val="4CE369F8"/>
    <w:multiLevelType w:val="hybridMultilevel"/>
    <w:tmpl w:val="504613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54FC"/>
    <w:multiLevelType w:val="hybridMultilevel"/>
    <w:tmpl w:val="6E36A594"/>
    <w:lvl w:ilvl="0" w:tplc="99469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F1BB0"/>
    <w:multiLevelType w:val="hybridMultilevel"/>
    <w:tmpl w:val="6128AA6C"/>
    <w:lvl w:ilvl="0" w:tplc="24FEB1E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8E7698"/>
    <w:multiLevelType w:val="hybridMultilevel"/>
    <w:tmpl w:val="8B384850"/>
    <w:lvl w:ilvl="0" w:tplc="70D414F4">
      <w:start w:val="1"/>
      <w:numFmt w:val="taiwaneseCountingThousand"/>
      <w:lvlText w:val="（%1）"/>
      <w:lvlJc w:val="left"/>
      <w:pPr>
        <w:ind w:left="1048" w:hanging="480"/>
      </w:pPr>
      <w:rPr>
        <w:rFonts w:cs="Times New Roman" w:hint="default"/>
        <w:b w:val="0"/>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1F72D74"/>
    <w:multiLevelType w:val="hybridMultilevel"/>
    <w:tmpl w:val="121656B2"/>
    <w:lvl w:ilvl="0" w:tplc="3E349DB8">
      <w:start w:val="1"/>
      <w:numFmt w:val="taiwaneseCountingThousand"/>
      <w:lvlText w:val="（%1）"/>
      <w:lvlJc w:val="left"/>
      <w:pPr>
        <w:ind w:left="1048" w:hanging="480"/>
      </w:pPr>
      <w:rPr>
        <w:rFonts w:hint="default"/>
        <w:b w:val="0"/>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54B67FF6"/>
    <w:multiLevelType w:val="hybridMultilevel"/>
    <w:tmpl w:val="87425F42"/>
    <w:lvl w:ilvl="0" w:tplc="E618CE98">
      <w:start w:val="3"/>
      <w:numFmt w:val="taiwaneseCountingThousand"/>
      <w:suff w:val="space"/>
      <w:lvlText w:val="%1、"/>
      <w:lvlJc w:val="left"/>
      <w:pPr>
        <w:ind w:left="0" w:firstLine="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E32F2F"/>
    <w:multiLevelType w:val="hybridMultilevel"/>
    <w:tmpl w:val="2E001C46"/>
    <w:lvl w:ilvl="0" w:tplc="F496A362">
      <w:start w:val="1"/>
      <w:numFmt w:val="taiwaneseCountingThousand"/>
      <w:lvlText w:val="（%1）"/>
      <w:lvlJc w:val="left"/>
      <w:pPr>
        <w:ind w:left="1048" w:hanging="480"/>
      </w:pPr>
      <w:rPr>
        <w:rFonts w:hint="default"/>
        <w:b w:val="0"/>
        <w:sz w:val="24"/>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3" w15:restartNumberingAfterBreak="0">
    <w:nsid w:val="5EC02B08"/>
    <w:multiLevelType w:val="hybridMultilevel"/>
    <w:tmpl w:val="36FAA4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066C8F"/>
    <w:multiLevelType w:val="hybridMultilevel"/>
    <w:tmpl w:val="DBBC6448"/>
    <w:lvl w:ilvl="0" w:tplc="951CEB50">
      <w:start w:val="1"/>
      <w:numFmt w:val="taiwaneseCountingThousand"/>
      <w:lvlText w:val="（%1）"/>
      <w:lvlJc w:val="left"/>
      <w:pPr>
        <w:ind w:left="1048" w:hanging="480"/>
      </w:pPr>
      <w:rPr>
        <w:rFonts w:cs="Times New Roman" w:hint="default"/>
        <w:b/>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813672F"/>
    <w:multiLevelType w:val="hybridMultilevel"/>
    <w:tmpl w:val="B88A1CD8"/>
    <w:lvl w:ilvl="0" w:tplc="7E6C941E">
      <w:start w:val="1"/>
      <w:numFmt w:val="taiwaneseCountingThousand"/>
      <w:suff w:val="space"/>
      <w:lvlText w:val="（%1）"/>
      <w:lvlJc w:val="left"/>
      <w:pPr>
        <w:ind w:left="0" w:firstLine="568"/>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15:restartNumberingAfterBreak="0">
    <w:nsid w:val="69DC763C"/>
    <w:multiLevelType w:val="hybridMultilevel"/>
    <w:tmpl w:val="7E3666A8"/>
    <w:lvl w:ilvl="0" w:tplc="3CD89C60">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9B0C7D"/>
    <w:multiLevelType w:val="hybridMultilevel"/>
    <w:tmpl w:val="58C6119A"/>
    <w:lvl w:ilvl="0" w:tplc="85383196">
      <w:start w:val="1"/>
      <w:numFmt w:val="taiwaneseCountingThousand"/>
      <w:lvlText w:val="（%1）"/>
      <w:lvlJc w:val="left"/>
      <w:pPr>
        <w:ind w:left="1048" w:hanging="480"/>
      </w:pPr>
      <w:rPr>
        <w:rFonts w:hint="default"/>
        <w:b w:val="0"/>
        <w:sz w:val="24"/>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15:restartNumberingAfterBreak="0">
    <w:nsid w:val="6B420D77"/>
    <w:multiLevelType w:val="hybridMultilevel"/>
    <w:tmpl w:val="5180ECAA"/>
    <w:lvl w:ilvl="0" w:tplc="11F09F0E">
      <w:start w:val="1"/>
      <w:numFmt w:val="taiwaneseCountingThousand"/>
      <w:suff w:val="space"/>
      <w:lvlText w:val="（%1）"/>
      <w:lvlJc w:val="left"/>
      <w:pPr>
        <w:ind w:left="-1" w:firstLine="56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6B556B88"/>
    <w:multiLevelType w:val="hybridMultilevel"/>
    <w:tmpl w:val="0532A550"/>
    <w:lvl w:ilvl="0" w:tplc="4B74214E">
      <w:start w:val="1"/>
      <w:numFmt w:val="taiwaneseCountingThousand"/>
      <w:suff w:val="space"/>
      <w:lvlText w:val="（%1）"/>
      <w:lvlJc w:val="left"/>
      <w:pPr>
        <w:ind w:left="-86" w:firstLine="567"/>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40" w15:restartNumberingAfterBreak="0">
    <w:nsid w:val="6DA06BC7"/>
    <w:multiLevelType w:val="hybridMultilevel"/>
    <w:tmpl w:val="E65255D6"/>
    <w:lvl w:ilvl="0" w:tplc="C4A0B846">
      <w:start w:val="1"/>
      <w:numFmt w:val="taiwaneseCountingThousand"/>
      <w:suff w:val="space"/>
      <w:lvlText w:val="%1、"/>
      <w:lvlJc w:val="left"/>
      <w:pPr>
        <w:ind w:left="0" w:firstLine="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CB4A60"/>
    <w:multiLevelType w:val="hybridMultilevel"/>
    <w:tmpl w:val="DF3206B0"/>
    <w:lvl w:ilvl="0" w:tplc="F9EC7AF8">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AD1455"/>
    <w:multiLevelType w:val="hybridMultilevel"/>
    <w:tmpl w:val="3708B8A6"/>
    <w:lvl w:ilvl="0" w:tplc="6A0E3C70">
      <w:start w:val="1"/>
      <w:numFmt w:val="taiwaneseCountingThousand"/>
      <w:suff w:val="space"/>
      <w:lvlText w:val="（%1）"/>
      <w:lvlJc w:val="left"/>
      <w:pPr>
        <w:ind w:left="-86" w:firstLine="567"/>
      </w:pPr>
      <w:rPr>
        <w:rFonts w:hint="default"/>
        <w:b w:val="0"/>
      </w:rPr>
    </w:lvl>
    <w:lvl w:ilvl="1" w:tplc="04090019">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43" w15:restartNumberingAfterBreak="0">
    <w:nsid w:val="76F14926"/>
    <w:multiLevelType w:val="hybridMultilevel"/>
    <w:tmpl w:val="D7FC78F8"/>
    <w:lvl w:ilvl="0" w:tplc="7E6C941E">
      <w:start w:val="1"/>
      <w:numFmt w:val="taiwaneseCountingThousand"/>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4" w15:restartNumberingAfterBreak="0">
    <w:nsid w:val="783723E5"/>
    <w:multiLevelType w:val="hybridMultilevel"/>
    <w:tmpl w:val="B88A1CD8"/>
    <w:lvl w:ilvl="0" w:tplc="7E6C941E">
      <w:start w:val="1"/>
      <w:numFmt w:val="taiwaneseCountingThousand"/>
      <w:suff w:val="space"/>
      <w:lvlText w:val="（%1）"/>
      <w:lvlJc w:val="left"/>
      <w:pPr>
        <w:ind w:left="0" w:firstLine="568"/>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5" w15:restartNumberingAfterBreak="0">
    <w:nsid w:val="7A060027"/>
    <w:multiLevelType w:val="hybridMultilevel"/>
    <w:tmpl w:val="50C4CD1E"/>
    <w:lvl w:ilvl="0" w:tplc="55C600F6">
      <w:start w:val="1"/>
      <w:numFmt w:val="taiwaneseCountingThousand"/>
      <w:suff w:val="space"/>
      <w:lvlText w:val="%1、"/>
      <w:lvlJc w:val="left"/>
      <w:pPr>
        <w:ind w:left="0" w:firstLine="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74499"/>
    <w:multiLevelType w:val="hybridMultilevel"/>
    <w:tmpl w:val="CE0EAC9E"/>
    <w:lvl w:ilvl="0" w:tplc="951CEB50">
      <w:start w:val="1"/>
      <w:numFmt w:val="taiwaneseCountingThousand"/>
      <w:lvlText w:val="（%1）"/>
      <w:lvlJc w:val="left"/>
      <w:pPr>
        <w:ind w:left="1048" w:hanging="480"/>
      </w:pPr>
      <w:rPr>
        <w:rFonts w:hint="default"/>
        <w:b/>
        <w:u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44"/>
  </w:num>
  <w:num w:numId="2">
    <w:abstractNumId w:val="14"/>
  </w:num>
  <w:num w:numId="3">
    <w:abstractNumId w:val="15"/>
  </w:num>
  <w:num w:numId="4">
    <w:abstractNumId w:val="30"/>
  </w:num>
  <w:num w:numId="5">
    <w:abstractNumId w:val="42"/>
  </w:num>
  <w:num w:numId="6">
    <w:abstractNumId w:val="8"/>
  </w:num>
  <w:num w:numId="7">
    <w:abstractNumId w:val="31"/>
  </w:num>
  <w:num w:numId="8">
    <w:abstractNumId w:val="4"/>
  </w:num>
  <w:num w:numId="9">
    <w:abstractNumId w:val="7"/>
  </w:num>
  <w:num w:numId="10">
    <w:abstractNumId w:val="37"/>
  </w:num>
  <w:num w:numId="11">
    <w:abstractNumId w:val="3"/>
  </w:num>
  <w:num w:numId="12">
    <w:abstractNumId w:val="26"/>
  </w:num>
  <w:num w:numId="13">
    <w:abstractNumId w:val="43"/>
  </w:num>
  <w:num w:numId="14">
    <w:abstractNumId w:val="32"/>
  </w:num>
  <w:num w:numId="15">
    <w:abstractNumId w:val="2"/>
  </w:num>
  <w:num w:numId="16">
    <w:abstractNumId w:val="0"/>
  </w:num>
  <w:num w:numId="17">
    <w:abstractNumId w:val="22"/>
  </w:num>
  <w:num w:numId="18">
    <w:abstractNumId w:val="27"/>
  </w:num>
  <w:num w:numId="19">
    <w:abstractNumId w:val="34"/>
  </w:num>
  <w:num w:numId="20">
    <w:abstractNumId w:val="29"/>
  </w:num>
  <w:num w:numId="21">
    <w:abstractNumId w:val="39"/>
  </w:num>
  <w:num w:numId="22">
    <w:abstractNumId w:val="38"/>
  </w:num>
  <w:num w:numId="23">
    <w:abstractNumId w:val="19"/>
  </w:num>
  <w:num w:numId="24">
    <w:abstractNumId w:val="6"/>
  </w:num>
  <w:num w:numId="25">
    <w:abstractNumId w:val="23"/>
  </w:num>
  <w:num w:numId="26">
    <w:abstractNumId w:val="25"/>
  </w:num>
  <w:num w:numId="27">
    <w:abstractNumId w:val="11"/>
  </w:num>
  <w:num w:numId="28">
    <w:abstractNumId w:val="12"/>
  </w:num>
  <w:num w:numId="29">
    <w:abstractNumId w:val="18"/>
  </w:num>
  <w:num w:numId="30">
    <w:abstractNumId w:val="24"/>
  </w:num>
  <w:num w:numId="31">
    <w:abstractNumId w:val="36"/>
  </w:num>
  <w:num w:numId="32">
    <w:abstractNumId w:val="10"/>
  </w:num>
  <w:num w:numId="33">
    <w:abstractNumId w:val="40"/>
  </w:num>
  <w:num w:numId="34">
    <w:abstractNumId w:val="45"/>
  </w:num>
  <w:num w:numId="35">
    <w:abstractNumId w:val="13"/>
  </w:num>
  <w:num w:numId="36">
    <w:abstractNumId w:val="33"/>
  </w:num>
  <w:num w:numId="37">
    <w:abstractNumId w:val="41"/>
  </w:num>
  <w:num w:numId="38">
    <w:abstractNumId w:val="20"/>
  </w:num>
  <w:num w:numId="39">
    <w:abstractNumId w:val="17"/>
  </w:num>
  <w:num w:numId="40">
    <w:abstractNumId w:val="5"/>
  </w:num>
  <w:num w:numId="41">
    <w:abstractNumId w:val="35"/>
  </w:num>
  <w:num w:numId="42">
    <w:abstractNumId w:val="1"/>
  </w:num>
  <w:num w:numId="43">
    <w:abstractNumId w:val="9"/>
  </w:num>
  <w:num w:numId="44">
    <w:abstractNumId w:val="16"/>
  </w:num>
  <w:num w:numId="45">
    <w:abstractNumId w:val="21"/>
  </w:num>
  <w:num w:numId="46">
    <w:abstractNumId w:val="46"/>
  </w:num>
  <w:num w:numId="4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D5"/>
    <w:rsid w:val="0000216D"/>
    <w:rsid w:val="00003955"/>
    <w:rsid w:val="00006165"/>
    <w:rsid w:val="0003629B"/>
    <w:rsid w:val="00057F98"/>
    <w:rsid w:val="00062D54"/>
    <w:rsid w:val="00074B9C"/>
    <w:rsid w:val="00082BE2"/>
    <w:rsid w:val="00083D6A"/>
    <w:rsid w:val="00086AEA"/>
    <w:rsid w:val="000A73E5"/>
    <w:rsid w:val="000A769A"/>
    <w:rsid w:val="000B2B26"/>
    <w:rsid w:val="000B3BAC"/>
    <w:rsid w:val="000C14DB"/>
    <w:rsid w:val="000C2824"/>
    <w:rsid w:val="000C79E1"/>
    <w:rsid w:val="000D1DD2"/>
    <w:rsid w:val="000D4AEA"/>
    <w:rsid w:val="000D7D4D"/>
    <w:rsid w:val="000E177C"/>
    <w:rsid w:val="000E7254"/>
    <w:rsid w:val="000E7D7B"/>
    <w:rsid w:val="000F2C2A"/>
    <w:rsid w:val="000F3150"/>
    <w:rsid w:val="00101E2A"/>
    <w:rsid w:val="00102FB1"/>
    <w:rsid w:val="00103534"/>
    <w:rsid w:val="00104C4A"/>
    <w:rsid w:val="00105B23"/>
    <w:rsid w:val="00110942"/>
    <w:rsid w:val="0012384D"/>
    <w:rsid w:val="001303B6"/>
    <w:rsid w:val="0013629D"/>
    <w:rsid w:val="00146B1E"/>
    <w:rsid w:val="001509D5"/>
    <w:rsid w:val="00153274"/>
    <w:rsid w:val="001549D9"/>
    <w:rsid w:val="00170815"/>
    <w:rsid w:val="001717FA"/>
    <w:rsid w:val="001722D8"/>
    <w:rsid w:val="001772E6"/>
    <w:rsid w:val="00180329"/>
    <w:rsid w:val="00182EE3"/>
    <w:rsid w:val="00193745"/>
    <w:rsid w:val="00194376"/>
    <w:rsid w:val="001A73A4"/>
    <w:rsid w:val="001C51BC"/>
    <w:rsid w:val="001D6190"/>
    <w:rsid w:val="001E2D6F"/>
    <w:rsid w:val="001E5AB3"/>
    <w:rsid w:val="001F18A0"/>
    <w:rsid w:val="001F5ED6"/>
    <w:rsid w:val="00211502"/>
    <w:rsid w:val="0021606B"/>
    <w:rsid w:val="00236E67"/>
    <w:rsid w:val="00244276"/>
    <w:rsid w:val="0024587E"/>
    <w:rsid w:val="00283959"/>
    <w:rsid w:val="002868AF"/>
    <w:rsid w:val="00296088"/>
    <w:rsid w:val="002B44DD"/>
    <w:rsid w:val="002B7A7D"/>
    <w:rsid w:val="002D1E69"/>
    <w:rsid w:val="002D68DF"/>
    <w:rsid w:val="002E1188"/>
    <w:rsid w:val="00305A3D"/>
    <w:rsid w:val="00315A9B"/>
    <w:rsid w:val="003177E6"/>
    <w:rsid w:val="003211F7"/>
    <w:rsid w:val="003411F7"/>
    <w:rsid w:val="003415AD"/>
    <w:rsid w:val="00356D09"/>
    <w:rsid w:val="003602BF"/>
    <w:rsid w:val="00372048"/>
    <w:rsid w:val="00396102"/>
    <w:rsid w:val="003A577E"/>
    <w:rsid w:val="003A6968"/>
    <w:rsid w:val="003C6DFD"/>
    <w:rsid w:val="003D4125"/>
    <w:rsid w:val="003D500D"/>
    <w:rsid w:val="003F04DA"/>
    <w:rsid w:val="003F410E"/>
    <w:rsid w:val="0041082F"/>
    <w:rsid w:val="00410E0A"/>
    <w:rsid w:val="00417A2D"/>
    <w:rsid w:val="00420C42"/>
    <w:rsid w:val="00422E4B"/>
    <w:rsid w:val="00441AC0"/>
    <w:rsid w:val="00445BEF"/>
    <w:rsid w:val="00457C5B"/>
    <w:rsid w:val="00461639"/>
    <w:rsid w:val="0047248F"/>
    <w:rsid w:val="00473595"/>
    <w:rsid w:val="004801D4"/>
    <w:rsid w:val="00482A16"/>
    <w:rsid w:val="004A3FAC"/>
    <w:rsid w:val="004B324D"/>
    <w:rsid w:val="004C789F"/>
    <w:rsid w:val="004E1806"/>
    <w:rsid w:val="004E52EC"/>
    <w:rsid w:val="004E5464"/>
    <w:rsid w:val="004F5026"/>
    <w:rsid w:val="00503ADC"/>
    <w:rsid w:val="00510746"/>
    <w:rsid w:val="005232B5"/>
    <w:rsid w:val="00543A7F"/>
    <w:rsid w:val="00551B6A"/>
    <w:rsid w:val="005541A1"/>
    <w:rsid w:val="00560A42"/>
    <w:rsid w:val="00562054"/>
    <w:rsid w:val="00571A84"/>
    <w:rsid w:val="00595923"/>
    <w:rsid w:val="005A1D4A"/>
    <w:rsid w:val="005A4647"/>
    <w:rsid w:val="005A77A7"/>
    <w:rsid w:val="005A79E2"/>
    <w:rsid w:val="005B0901"/>
    <w:rsid w:val="005B7F85"/>
    <w:rsid w:val="005C27F1"/>
    <w:rsid w:val="005D459C"/>
    <w:rsid w:val="005E0B58"/>
    <w:rsid w:val="005F121F"/>
    <w:rsid w:val="005F329D"/>
    <w:rsid w:val="006004BB"/>
    <w:rsid w:val="00602732"/>
    <w:rsid w:val="00602D05"/>
    <w:rsid w:val="00603487"/>
    <w:rsid w:val="00615583"/>
    <w:rsid w:val="00622165"/>
    <w:rsid w:val="00624B6E"/>
    <w:rsid w:val="0063074E"/>
    <w:rsid w:val="00631C6B"/>
    <w:rsid w:val="00634B62"/>
    <w:rsid w:val="00637444"/>
    <w:rsid w:val="00643D6D"/>
    <w:rsid w:val="00644ECE"/>
    <w:rsid w:val="006837BD"/>
    <w:rsid w:val="006848CB"/>
    <w:rsid w:val="00685A1F"/>
    <w:rsid w:val="006877D4"/>
    <w:rsid w:val="006973AC"/>
    <w:rsid w:val="006A5682"/>
    <w:rsid w:val="006A74AE"/>
    <w:rsid w:val="006B525A"/>
    <w:rsid w:val="006B7C71"/>
    <w:rsid w:val="006D23CA"/>
    <w:rsid w:val="006D6E92"/>
    <w:rsid w:val="007000A1"/>
    <w:rsid w:val="00731A9C"/>
    <w:rsid w:val="007336AC"/>
    <w:rsid w:val="00734F73"/>
    <w:rsid w:val="0073582D"/>
    <w:rsid w:val="00740E6B"/>
    <w:rsid w:val="00746E93"/>
    <w:rsid w:val="0075605F"/>
    <w:rsid w:val="00756E50"/>
    <w:rsid w:val="0079077C"/>
    <w:rsid w:val="007A1300"/>
    <w:rsid w:val="007A4862"/>
    <w:rsid w:val="007A4B2D"/>
    <w:rsid w:val="007B0AD1"/>
    <w:rsid w:val="007B7071"/>
    <w:rsid w:val="007C732C"/>
    <w:rsid w:val="007D4456"/>
    <w:rsid w:val="007E3924"/>
    <w:rsid w:val="007E56AD"/>
    <w:rsid w:val="007E5EA2"/>
    <w:rsid w:val="007E7CEF"/>
    <w:rsid w:val="007F5812"/>
    <w:rsid w:val="00806319"/>
    <w:rsid w:val="008138DD"/>
    <w:rsid w:val="00815C2D"/>
    <w:rsid w:val="00823049"/>
    <w:rsid w:val="008243BE"/>
    <w:rsid w:val="00825811"/>
    <w:rsid w:val="00835C51"/>
    <w:rsid w:val="00837AEA"/>
    <w:rsid w:val="008450EF"/>
    <w:rsid w:val="008465B0"/>
    <w:rsid w:val="00847AEB"/>
    <w:rsid w:val="00865D30"/>
    <w:rsid w:val="0086694D"/>
    <w:rsid w:val="008728C1"/>
    <w:rsid w:val="0087327F"/>
    <w:rsid w:val="00885549"/>
    <w:rsid w:val="00886818"/>
    <w:rsid w:val="00891BD9"/>
    <w:rsid w:val="00892CE4"/>
    <w:rsid w:val="008A2FBF"/>
    <w:rsid w:val="008A3FFD"/>
    <w:rsid w:val="008C1476"/>
    <w:rsid w:val="008C3D08"/>
    <w:rsid w:val="008D024E"/>
    <w:rsid w:val="008D4A52"/>
    <w:rsid w:val="008D5D55"/>
    <w:rsid w:val="008E1249"/>
    <w:rsid w:val="008E7290"/>
    <w:rsid w:val="008F0130"/>
    <w:rsid w:val="009035CF"/>
    <w:rsid w:val="00911FFB"/>
    <w:rsid w:val="00921023"/>
    <w:rsid w:val="00922BFE"/>
    <w:rsid w:val="009249BA"/>
    <w:rsid w:val="009274ED"/>
    <w:rsid w:val="00927E81"/>
    <w:rsid w:val="009305C3"/>
    <w:rsid w:val="00932C0C"/>
    <w:rsid w:val="00943DF0"/>
    <w:rsid w:val="00950F6A"/>
    <w:rsid w:val="009523EC"/>
    <w:rsid w:val="00954B4D"/>
    <w:rsid w:val="009668D1"/>
    <w:rsid w:val="00972509"/>
    <w:rsid w:val="00972518"/>
    <w:rsid w:val="00982A95"/>
    <w:rsid w:val="009961B8"/>
    <w:rsid w:val="00996E2F"/>
    <w:rsid w:val="009A1CC0"/>
    <w:rsid w:val="009A2E3A"/>
    <w:rsid w:val="009A356B"/>
    <w:rsid w:val="009A3FBF"/>
    <w:rsid w:val="009C67CC"/>
    <w:rsid w:val="009D4D7C"/>
    <w:rsid w:val="009E79A9"/>
    <w:rsid w:val="00A03F71"/>
    <w:rsid w:val="00A053FF"/>
    <w:rsid w:val="00A07BAE"/>
    <w:rsid w:val="00A10F71"/>
    <w:rsid w:val="00A158C4"/>
    <w:rsid w:val="00A1717E"/>
    <w:rsid w:val="00A17E9F"/>
    <w:rsid w:val="00A24145"/>
    <w:rsid w:val="00A315F9"/>
    <w:rsid w:val="00A318C4"/>
    <w:rsid w:val="00A35E9C"/>
    <w:rsid w:val="00A67038"/>
    <w:rsid w:val="00A7278B"/>
    <w:rsid w:val="00A8328E"/>
    <w:rsid w:val="00A85E10"/>
    <w:rsid w:val="00A86046"/>
    <w:rsid w:val="00AC5778"/>
    <w:rsid w:val="00AF0608"/>
    <w:rsid w:val="00AF33D2"/>
    <w:rsid w:val="00AF738E"/>
    <w:rsid w:val="00B07B3D"/>
    <w:rsid w:val="00B1007D"/>
    <w:rsid w:val="00B2116A"/>
    <w:rsid w:val="00B25B86"/>
    <w:rsid w:val="00B478ED"/>
    <w:rsid w:val="00B547E6"/>
    <w:rsid w:val="00B645E2"/>
    <w:rsid w:val="00B70BDE"/>
    <w:rsid w:val="00B7263E"/>
    <w:rsid w:val="00B76804"/>
    <w:rsid w:val="00B803BD"/>
    <w:rsid w:val="00B8237B"/>
    <w:rsid w:val="00B824B7"/>
    <w:rsid w:val="00B86E81"/>
    <w:rsid w:val="00BA13E0"/>
    <w:rsid w:val="00BB060D"/>
    <w:rsid w:val="00BC5B12"/>
    <w:rsid w:val="00BD0318"/>
    <w:rsid w:val="00BD7CA5"/>
    <w:rsid w:val="00BE28CC"/>
    <w:rsid w:val="00BE7060"/>
    <w:rsid w:val="00BF7848"/>
    <w:rsid w:val="00C00A33"/>
    <w:rsid w:val="00C01837"/>
    <w:rsid w:val="00C06905"/>
    <w:rsid w:val="00C0796E"/>
    <w:rsid w:val="00C246F8"/>
    <w:rsid w:val="00C330CC"/>
    <w:rsid w:val="00C37113"/>
    <w:rsid w:val="00C53F58"/>
    <w:rsid w:val="00C737B7"/>
    <w:rsid w:val="00C774B4"/>
    <w:rsid w:val="00C90AB7"/>
    <w:rsid w:val="00CB189F"/>
    <w:rsid w:val="00CC0030"/>
    <w:rsid w:val="00CC40CF"/>
    <w:rsid w:val="00CD7159"/>
    <w:rsid w:val="00CE259A"/>
    <w:rsid w:val="00CE3721"/>
    <w:rsid w:val="00CE49F5"/>
    <w:rsid w:val="00D014A5"/>
    <w:rsid w:val="00D20374"/>
    <w:rsid w:val="00D40391"/>
    <w:rsid w:val="00D476CA"/>
    <w:rsid w:val="00D57F62"/>
    <w:rsid w:val="00D67E0A"/>
    <w:rsid w:val="00D977F6"/>
    <w:rsid w:val="00DA1014"/>
    <w:rsid w:val="00DC2DB2"/>
    <w:rsid w:val="00DE100D"/>
    <w:rsid w:val="00DE4E5A"/>
    <w:rsid w:val="00DE59C1"/>
    <w:rsid w:val="00E06277"/>
    <w:rsid w:val="00E068D5"/>
    <w:rsid w:val="00E13AFA"/>
    <w:rsid w:val="00E17EDE"/>
    <w:rsid w:val="00E205CD"/>
    <w:rsid w:val="00E23A9A"/>
    <w:rsid w:val="00E33312"/>
    <w:rsid w:val="00E36789"/>
    <w:rsid w:val="00E474BD"/>
    <w:rsid w:val="00E474ED"/>
    <w:rsid w:val="00E61B4F"/>
    <w:rsid w:val="00E7139F"/>
    <w:rsid w:val="00E73626"/>
    <w:rsid w:val="00E92317"/>
    <w:rsid w:val="00E95222"/>
    <w:rsid w:val="00EA36D5"/>
    <w:rsid w:val="00EC06F1"/>
    <w:rsid w:val="00EC63C9"/>
    <w:rsid w:val="00EE34B6"/>
    <w:rsid w:val="00EE5E08"/>
    <w:rsid w:val="00F213E6"/>
    <w:rsid w:val="00F7159B"/>
    <w:rsid w:val="00F73AB7"/>
    <w:rsid w:val="00F830A5"/>
    <w:rsid w:val="00F84ACD"/>
    <w:rsid w:val="00F85F96"/>
    <w:rsid w:val="00F9798F"/>
    <w:rsid w:val="00FB0475"/>
    <w:rsid w:val="00FB7905"/>
    <w:rsid w:val="00FD4318"/>
    <w:rsid w:val="00FD59F3"/>
    <w:rsid w:val="00FE3F53"/>
    <w:rsid w:val="00FF1F58"/>
    <w:rsid w:val="00FF4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ECC7227-FEF1-4A0C-9EB0-5B37B6E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1CC0"/>
    <w:rPr>
      <w:sz w:val="24"/>
      <w:szCs w:val="24"/>
    </w:rPr>
  </w:style>
  <w:style w:type="paragraph" w:styleId="1">
    <w:name w:val="heading 1"/>
    <w:basedOn w:val="a0"/>
    <w:next w:val="a0"/>
    <w:link w:val="10"/>
    <w:uiPriority w:val="9"/>
    <w:qFormat/>
    <w:rsid w:val="009A1CC0"/>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semiHidden/>
    <w:unhideWhenUsed/>
    <w:qFormat/>
    <w:rsid w:val="009A1CC0"/>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semiHidden/>
    <w:unhideWhenUsed/>
    <w:qFormat/>
    <w:rsid w:val="009A1CC0"/>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semiHidden/>
    <w:unhideWhenUsed/>
    <w:qFormat/>
    <w:rsid w:val="009A1CC0"/>
    <w:pPr>
      <w:keepNext/>
      <w:spacing w:before="240" w:after="60"/>
      <w:outlineLvl w:val="3"/>
    </w:pPr>
    <w:rPr>
      <w:b/>
      <w:bCs/>
      <w:sz w:val="28"/>
      <w:szCs w:val="28"/>
    </w:rPr>
  </w:style>
  <w:style w:type="paragraph" w:styleId="5">
    <w:name w:val="heading 5"/>
    <w:basedOn w:val="a0"/>
    <w:next w:val="a0"/>
    <w:link w:val="50"/>
    <w:uiPriority w:val="9"/>
    <w:semiHidden/>
    <w:unhideWhenUsed/>
    <w:qFormat/>
    <w:rsid w:val="009A1CC0"/>
    <w:pPr>
      <w:spacing w:before="240" w:after="60"/>
      <w:outlineLvl w:val="4"/>
    </w:pPr>
    <w:rPr>
      <w:b/>
      <w:bCs/>
      <w:i/>
      <w:iCs/>
      <w:sz w:val="26"/>
      <w:szCs w:val="26"/>
    </w:rPr>
  </w:style>
  <w:style w:type="paragraph" w:styleId="6">
    <w:name w:val="heading 6"/>
    <w:basedOn w:val="a0"/>
    <w:next w:val="a0"/>
    <w:link w:val="60"/>
    <w:uiPriority w:val="9"/>
    <w:semiHidden/>
    <w:unhideWhenUsed/>
    <w:qFormat/>
    <w:rsid w:val="009A1CC0"/>
    <w:pPr>
      <w:spacing w:before="240" w:after="60"/>
      <w:outlineLvl w:val="5"/>
    </w:pPr>
    <w:rPr>
      <w:b/>
      <w:bCs/>
      <w:sz w:val="22"/>
      <w:szCs w:val="22"/>
    </w:rPr>
  </w:style>
  <w:style w:type="paragraph" w:styleId="7">
    <w:name w:val="heading 7"/>
    <w:basedOn w:val="a0"/>
    <w:next w:val="a0"/>
    <w:link w:val="70"/>
    <w:uiPriority w:val="9"/>
    <w:semiHidden/>
    <w:unhideWhenUsed/>
    <w:qFormat/>
    <w:rsid w:val="009A1CC0"/>
    <w:pPr>
      <w:spacing w:before="240" w:after="60"/>
      <w:outlineLvl w:val="6"/>
    </w:pPr>
  </w:style>
  <w:style w:type="paragraph" w:styleId="8">
    <w:name w:val="heading 8"/>
    <w:basedOn w:val="a0"/>
    <w:next w:val="a0"/>
    <w:link w:val="80"/>
    <w:uiPriority w:val="9"/>
    <w:semiHidden/>
    <w:unhideWhenUsed/>
    <w:qFormat/>
    <w:rsid w:val="009A1CC0"/>
    <w:pPr>
      <w:spacing w:before="240" w:after="60"/>
      <w:outlineLvl w:val="7"/>
    </w:pPr>
    <w:rPr>
      <w:i/>
      <w:iCs/>
    </w:rPr>
  </w:style>
  <w:style w:type="paragraph" w:styleId="9">
    <w:name w:val="heading 9"/>
    <w:basedOn w:val="a0"/>
    <w:next w:val="a0"/>
    <w:link w:val="90"/>
    <w:uiPriority w:val="9"/>
    <w:semiHidden/>
    <w:unhideWhenUsed/>
    <w:qFormat/>
    <w:rsid w:val="009A1CC0"/>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0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9A1CC0"/>
    <w:pPr>
      <w:ind w:left="720"/>
      <w:contextualSpacing/>
    </w:pPr>
  </w:style>
  <w:style w:type="paragraph" w:styleId="a6">
    <w:name w:val="No Spacing"/>
    <w:basedOn w:val="a0"/>
    <w:uiPriority w:val="1"/>
    <w:qFormat/>
    <w:rsid w:val="009A1CC0"/>
    <w:rPr>
      <w:szCs w:val="32"/>
    </w:rPr>
  </w:style>
  <w:style w:type="paragraph" w:styleId="a7">
    <w:name w:val="header"/>
    <w:basedOn w:val="a0"/>
    <w:link w:val="a8"/>
    <w:uiPriority w:val="99"/>
    <w:unhideWhenUsed/>
    <w:rsid w:val="00B2116A"/>
    <w:pPr>
      <w:tabs>
        <w:tab w:val="center" w:pos="4153"/>
        <w:tab w:val="right" w:pos="8306"/>
      </w:tabs>
      <w:snapToGrid w:val="0"/>
    </w:pPr>
    <w:rPr>
      <w:sz w:val="20"/>
      <w:szCs w:val="20"/>
    </w:rPr>
  </w:style>
  <w:style w:type="character" w:customStyle="1" w:styleId="a8">
    <w:name w:val="頁首 字元"/>
    <w:basedOn w:val="a1"/>
    <w:link w:val="a7"/>
    <w:uiPriority w:val="99"/>
    <w:rsid w:val="00B2116A"/>
    <w:rPr>
      <w:rFonts w:ascii="Times New Roman" w:eastAsia="新細明體" w:hAnsi="Times New Roman" w:cs="Times New Roman"/>
      <w:sz w:val="20"/>
      <w:szCs w:val="20"/>
    </w:rPr>
  </w:style>
  <w:style w:type="paragraph" w:styleId="a9">
    <w:name w:val="footer"/>
    <w:basedOn w:val="a0"/>
    <w:link w:val="aa"/>
    <w:uiPriority w:val="99"/>
    <w:unhideWhenUsed/>
    <w:rsid w:val="00B2116A"/>
    <w:pPr>
      <w:tabs>
        <w:tab w:val="center" w:pos="4153"/>
        <w:tab w:val="right" w:pos="8306"/>
      </w:tabs>
      <w:snapToGrid w:val="0"/>
    </w:pPr>
    <w:rPr>
      <w:sz w:val="20"/>
      <w:szCs w:val="20"/>
    </w:rPr>
  </w:style>
  <w:style w:type="character" w:customStyle="1" w:styleId="aa">
    <w:name w:val="頁尾 字元"/>
    <w:basedOn w:val="a1"/>
    <w:link w:val="a9"/>
    <w:uiPriority w:val="99"/>
    <w:rsid w:val="00B2116A"/>
    <w:rPr>
      <w:rFonts w:ascii="Times New Roman" w:eastAsia="新細明體" w:hAnsi="Times New Roman" w:cs="Times New Roman"/>
      <w:sz w:val="20"/>
      <w:szCs w:val="20"/>
    </w:rPr>
  </w:style>
  <w:style w:type="paragraph" w:styleId="HTML">
    <w:name w:val="HTML Preformatted"/>
    <w:basedOn w:val="a0"/>
    <w:link w:val="HTML0"/>
    <w:uiPriority w:val="99"/>
    <w:unhideWhenUsed/>
    <w:rsid w:val="0051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1"/>
    <w:link w:val="HTML"/>
    <w:uiPriority w:val="99"/>
    <w:rsid w:val="00510746"/>
    <w:rPr>
      <w:rFonts w:ascii="細明體" w:eastAsia="細明體" w:hAnsi="細明體" w:cs="細明體"/>
      <w:kern w:val="0"/>
      <w:szCs w:val="24"/>
    </w:rPr>
  </w:style>
  <w:style w:type="paragraph" w:styleId="ab">
    <w:name w:val="Salutation"/>
    <w:basedOn w:val="a0"/>
    <w:next w:val="a0"/>
    <w:link w:val="ac"/>
    <w:uiPriority w:val="99"/>
    <w:unhideWhenUsed/>
    <w:rsid w:val="005A4647"/>
    <w:rPr>
      <w:rFonts w:ascii="標楷體" w:eastAsia="標楷體" w:hAnsi="標楷體"/>
    </w:rPr>
  </w:style>
  <w:style w:type="character" w:customStyle="1" w:styleId="ac">
    <w:name w:val="問候 字元"/>
    <w:basedOn w:val="a1"/>
    <w:link w:val="ab"/>
    <w:uiPriority w:val="99"/>
    <w:rsid w:val="005A4647"/>
    <w:rPr>
      <w:rFonts w:ascii="標楷體" w:eastAsia="標楷體" w:hAnsi="標楷體" w:cs="Times New Roman"/>
      <w:szCs w:val="24"/>
    </w:rPr>
  </w:style>
  <w:style w:type="paragraph" w:styleId="ad">
    <w:name w:val="Closing"/>
    <w:basedOn w:val="a0"/>
    <w:link w:val="ae"/>
    <w:uiPriority w:val="99"/>
    <w:unhideWhenUsed/>
    <w:rsid w:val="005A4647"/>
    <w:pPr>
      <w:ind w:leftChars="1800" w:left="100"/>
    </w:pPr>
    <w:rPr>
      <w:rFonts w:ascii="標楷體" w:eastAsia="標楷體" w:hAnsi="標楷體"/>
    </w:rPr>
  </w:style>
  <w:style w:type="character" w:customStyle="1" w:styleId="ae">
    <w:name w:val="結語 字元"/>
    <w:basedOn w:val="a1"/>
    <w:link w:val="ad"/>
    <w:uiPriority w:val="99"/>
    <w:rsid w:val="005A4647"/>
    <w:rPr>
      <w:rFonts w:ascii="標楷體" w:eastAsia="標楷體" w:hAnsi="標楷體" w:cs="Times New Roman"/>
      <w:szCs w:val="24"/>
    </w:rPr>
  </w:style>
  <w:style w:type="character" w:customStyle="1" w:styleId="10">
    <w:name w:val="標題 1 字元"/>
    <w:basedOn w:val="a1"/>
    <w:link w:val="1"/>
    <w:uiPriority w:val="9"/>
    <w:rsid w:val="009A1CC0"/>
    <w:rPr>
      <w:rFonts w:asciiTheme="majorHAnsi" w:eastAsiaTheme="majorEastAsia" w:hAnsiTheme="majorHAnsi"/>
      <w:b/>
      <w:bCs/>
      <w:kern w:val="32"/>
      <w:sz w:val="32"/>
      <w:szCs w:val="32"/>
    </w:rPr>
  </w:style>
  <w:style w:type="character" w:customStyle="1" w:styleId="20">
    <w:name w:val="標題 2 字元"/>
    <w:basedOn w:val="a1"/>
    <w:link w:val="2"/>
    <w:uiPriority w:val="9"/>
    <w:semiHidden/>
    <w:rsid w:val="009A1CC0"/>
    <w:rPr>
      <w:rFonts w:asciiTheme="majorHAnsi" w:eastAsiaTheme="majorEastAsia" w:hAnsiTheme="majorHAnsi"/>
      <w:b/>
      <w:bCs/>
      <w:i/>
      <w:iCs/>
      <w:sz w:val="28"/>
      <w:szCs w:val="28"/>
    </w:rPr>
  </w:style>
  <w:style w:type="character" w:customStyle="1" w:styleId="30">
    <w:name w:val="標題 3 字元"/>
    <w:basedOn w:val="a1"/>
    <w:link w:val="3"/>
    <w:uiPriority w:val="9"/>
    <w:semiHidden/>
    <w:rsid w:val="009A1CC0"/>
    <w:rPr>
      <w:rFonts w:asciiTheme="majorHAnsi" w:eastAsiaTheme="majorEastAsia" w:hAnsiTheme="majorHAnsi"/>
      <w:b/>
      <w:bCs/>
      <w:sz w:val="26"/>
      <w:szCs w:val="26"/>
    </w:rPr>
  </w:style>
  <w:style w:type="character" w:customStyle="1" w:styleId="40">
    <w:name w:val="標題 4 字元"/>
    <w:basedOn w:val="a1"/>
    <w:link w:val="4"/>
    <w:uiPriority w:val="9"/>
    <w:semiHidden/>
    <w:rsid w:val="009A1CC0"/>
    <w:rPr>
      <w:b/>
      <w:bCs/>
      <w:sz w:val="28"/>
      <w:szCs w:val="28"/>
    </w:rPr>
  </w:style>
  <w:style w:type="character" w:customStyle="1" w:styleId="50">
    <w:name w:val="標題 5 字元"/>
    <w:basedOn w:val="a1"/>
    <w:link w:val="5"/>
    <w:uiPriority w:val="9"/>
    <w:semiHidden/>
    <w:rsid w:val="009A1CC0"/>
    <w:rPr>
      <w:b/>
      <w:bCs/>
      <w:i/>
      <w:iCs/>
      <w:sz w:val="26"/>
      <w:szCs w:val="26"/>
    </w:rPr>
  </w:style>
  <w:style w:type="character" w:customStyle="1" w:styleId="60">
    <w:name w:val="標題 6 字元"/>
    <w:basedOn w:val="a1"/>
    <w:link w:val="6"/>
    <w:uiPriority w:val="9"/>
    <w:semiHidden/>
    <w:rsid w:val="009A1CC0"/>
    <w:rPr>
      <w:b/>
      <w:bCs/>
    </w:rPr>
  </w:style>
  <w:style w:type="character" w:customStyle="1" w:styleId="70">
    <w:name w:val="標題 7 字元"/>
    <w:basedOn w:val="a1"/>
    <w:link w:val="7"/>
    <w:uiPriority w:val="9"/>
    <w:semiHidden/>
    <w:rsid w:val="009A1CC0"/>
    <w:rPr>
      <w:sz w:val="24"/>
      <w:szCs w:val="24"/>
    </w:rPr>
  </w:style>
  <w:style w:type="character" w:customStyle="1" w:styleId="80">
    <w:name w:val="標題 8 字元"/>
    <w:basedOn w:val="a1"/>
    <w:link w:val="8"/>
    <w:uiPriority w:val="9"/>
    <w:semiHidden/>
    <w:rsid w:val="009A1CC0"/>
    <w:rPr>
      <w:i/>
      <w:iCs/>
      <w:sz w:val="24"/>
      <w:szCs w:val="24"/>
    </w:rPr>
  </w:style>
  <w:style w:type="character" w:customStyle="1" w:styleId="90">
    <w:name w:val="標題 9 字元"/>
    <w:basedOn w:val="a1"/>
    <w:link w:val="9"/>
    <w:uiPriority w:val="9"/>
    <w:semiHidden/>
    <w:rsid w:val="009A1CC0"/>
    <w:rPr>
      <w:rFonts w:asciiTheme="majorHAnsi" w:eastAsiaTheme="majorEastAsia" w:hAnsiTheme="majorHAnsi"/>
    </w:rPr>
  </w:style>
  <w:style w:type="paragraph" w:styleId="af">
    <w:name w:val="Title"/>
    <w:basedOn w:val="a0"/>
    <w:next w:val="a0"/>
    <w:link w:val="af0"/>
    <w:uiPriority w:val="10"/>
    <w:qFormat/>
    <w:rsid w:val="009A1CC0"/>
    <w:pPr>
      <w:spacing w:before="240" w:after="60"/>
      <w:jc w:val="center"/>
      <w:outlineLvl w:val="0"/>
    </w:pPr>
    <w:rPr>
      <w:rFonts w:asciiTheme="majorHAnsi" w:eastAsiaTheme="majorEastAsia" w:hAnsiTheme="majorHAnsi"/>
      <w:b/>
      <w:bCs/>
      <w:kern w:val="28"/>
      <w:sz w:val="32"/>
      <w:szCs w:val="32"/>
    </w:rPr>
  </w:style>
  <w:style w:type="character" w:customStyle="1" w:styleId="af0">
    <w:name w:val="標題 字元"/>
    <w:basedOn w:val="a1"/>
    <w:link w:val="af"/>
    <w:uiPriority w:val="10"/>
    <w:rsid w:val="009A1CC0"/>
    <w:rPr>
      <w:rFonts w:asciiTheme="majorHAnsi" w:eastAsiaTheme="majorEastAsia" w:hAnsiTheme="majorHAnsi"/>
      <w:b/>
      <w:bCs/>
      <w:kern w:val="28"/>
      <w:sz w:val="32"/>
      <w:szCs w:val="32"/>
    </w:rPr>
  </w:style>
  <w:style w:type="paragraph" w:styleId="af1">
    <w:name w:val="Subtitle"/>
    <w:basedOn w:val="a0"/>
    <w:next w:val="a0"/>
    <w:link w:val="af2"/>
    <w:uiPriority w:val="11"/>
    <w:qFormat/>
    <w:rsid w:val="009A1CC0"/>
    <w:pPr>
      <w:spacing w:after="60"/>
      <w:jc w:val="center"/>
      <w:outlineLvl w:val="1"/>
    </w:pPr>
    <w:rPr>
      <w:rFonts w:asciiTheme="majorHAnsi" w:eastAsiaTheme="majorEastAsia" w:hAnsiTheme="majorHAnsi"/>
    </w:rPr>
  </w:style>
  <w:style w:type="character" w:customStyle="1" w:styleId="af2">
    <w:name w:val="副標題 字元"/>
    <w:basedOn w:val="a1"/>
    <w:link w:val="af1"/>
    <w:uiPriority w:val="11"/>
    <w:rsid w:val="009A1CC0"/>
    <w:rPr>
      <w:rFonts w:asciiTheme="majorHAnsi" w:eastAsiaTheme="majorEastAsia" w:hAnsiTheme="majorHAnsi"/>
      <w:sz w:val="24"/>
      <w:szCs w:val="24"/>
    </w:rPr>
  </w:style>
  <w:style w:type="character" w:styleId="af3">
    <w:name w:val="Strong"/>
    <w:basedOn w:val="a1"/>
    <w:uiPriority w:val="22"/>
    <w:qFormat/>
    <w:rsid w:val="009A1CC0"/>
    <w:rPr>
      <w:b/>
      <w:bCs/>
    </w:rPr>
  </w:style>
  <w:style w:type="character" w:styleId="af4">
    <w:name w:val="Emphasis"/>
    <w:basedOn w:val="a1"/>
    <w:uiPriority w:val="20"/>
    <w:qFormat/>
    <w:rsid w:val="009A1CC0"/>
    <w:rPr>
      <w:rFonts w:asciiTheme="minorHAnsi" w:hAnsiTheme="minorHAnsi"/>
      <w:b/>
      <w:i/>
      <w:iCs/>
    </w:rPr>
  </w:style>
  <w:style w:type="paragraph" w:styleId="af5">
    <w:name w:val="Quote"/>
    <w:basedOn w:val="a0"/>
    <w:next w:val="a0"/>
    <w:link w:val="af6"/>
    <w:uiPriority w:val="29"/>
    <w:qFormat/>
    <w:rsid w:val="009A1CC0"/>
    <w:rPr>
      <w:i/>
    </w:rPr>
  </w:style>
  <w:style w:type="character" w:customStyle="1" w:styleId="af6">
    <w:name w:val="引文 字元"/>
    <w:basedOn w:val="a1"/>
    <w:link w:val="af5"/>
    <w:uiPriority w:val="29"/>
    <w:rsid w:val="009A1CC0"/>
    <w:rPr>
      <w:i/>
      <w:sz w:val="24"/>
      <w:szCs w:val="24"/>
    </w:rPr>
  </w:style>
  <w:style w:type="paragraph" w:styleId="af7">
    <w:name w:val="Intense Quote"/>
    <w:basedOn w:val="a0"/>
    <w:next w:val="a0"/>
    <w:link w:val="af8"/>
    <w:uiPriority w:val="30"/>
    <w:qFormat/>
    <w:rsid w:val="009A1CC0"/>
    <w:pPr>
      <w:ind w:left="720" w:right="720"/>
    </w:pPr>
    <w:rPr>
      <w:b/>
      <w:i/>
      <w:szCs w:val="22"/>
    </w:rPr>
  </w:style>
  <w:style w:type="character" w:customStyle="1" w:styleId="af8">
    <w:name w:val="鮮明引文 字元"/>
    <w:basedOn w:val="a1"/>
    <w:link w:val="af7"/>
    <w:uiPriority w:val="30"/>
    <w:rsid w:val="009A1CC0"/>
    <w:rPr>
      <w:b/>
      <w:i/>
      <w:sz w:val="24"/>
    </w:rPr>
  </w:style>
  <w:style w:type="character" w:styleId="af9">
    <w:name w:val="Subtle Emphasis"/>
    <w:uiPriority w:val="19"/>
    <w:qFormat/>
    <w:rsid w:val="009A1CC0"/>
    <w:rPr>
      <w:i/>
      <w:color w:val="5A5A5A" w:themeColor="text1" w:themeTint="A5"/>
    </w:rPr>
  </w:style>
  <w:style w:type="character" w:styleId="afa">
    <w:name w:val="Intense Emphasis"/>
    <w:basedOn w:val="a1"/>
    <w:uiPriority w:val="21"/>
    <w:qFormat/>
    <w:rsid w:val="009A1CC0"/>
    <w:rPr>
      <w:b/>
      <w:i/>
      <w:sz w:val="24"/>
      <w:szCs w:val="24"/>
      <w:u w:val="single"/>
    </w:rPr>
  </w:style>
  <w:style w:type="character" w:styleId="afb">
    <w:name w:val="Subtle Reference"/>
    <w:basedOn w:val="a1"/>
    <w:uiPriority w:val="31"/>
    <w:qFormat/>
    <w:rsid w:val="009A1CC0"/>
    <w:rPr>
      <w:sz w:val="24"/>
      <w:szCs w:val="24"/>
      <w:u w:val="single"/>
    </w:rPr>
  </w:style>
  <w:style w:type="character" w:styleId="afc">
    <w:name w:val="Intense Reference"/>
    <w:basedOn w:val="a1"/>
    <w:uiPriority w:val="32"/>
    <w:qFormat/>
    <w:rsid w:val="009A1CC0"/>
    <w:rPr>
      <w:b/>
      <w:sz w:val="24"/>
      <w:u w:val="single"/>
    </w:rPr>
  </w:style>
  <w:style w:type="character" w:styleId="afd">
    <w:name w:val="Book Title"/>
    <w:basedOn w:val="a1"/>
    <w:uiPriority w:val="33"/>
    <w:qFormat/>
    <w:rsid w:val="009A1CC0"/>
    <w:rPr>
      <w:rFonts w:asciiTheme="majorHAnsi" w:eastAsiaTheme="majorEastAsia" w:hAnsiTheme="majorHAnsi"/>
      <w:b/>
      <w:i/>
      <w:sz w:val="24"/>
      <w:szCs w:val="24"/>
    </w:rPr>
  </w:style>
  <w:style w:type="paragraph" w:styleId="afe">
    <w:name w:val="TOC Heading"/>
    <w:basedOn w:val="1"/>
    <w:next w:val="a0"/>
    <w:uiPriority w:val="39"/>
    <w:semiHidden/>
    <w:unhideWhenUsed/>
    <w:qFormat/>
    <w:rsid w:val="009A1CC0"/>
    <w:pPr>
      <w:outlineLvl w:val="9"/>
    </w:pPr>
  </w:style>
  <w:style w:type="paragraph" w:styleId="aff">
    <w:name w:val="Balloon Text"/>
    <w:basedOn w:val="a0"/>
    <w:link w:val="aff0"/>
    <w:uiPriority w:val="99"/>
    <w:semiHidden/>
    <w:unhideWhenUsed/>
    <w:rsid w:val="00734F73"/>
    <w:rPr>
      <w:rFonts w:asciiTheme="majorHAnsi" w:eastAsiaTheme="majorEastAsia" w:hAnsiTheme="majorHAnsi" w:cstheme="majorBidi"/>
      <w:sz w:val="18"/>
      <w:szCs w:val="18"/>
    </w:rPr>
  </w:style>
  <w:style w:type="character" w:customStyle="1" w:styleId="aff0">
    <w:name w:val="註解方塊文字 字元"/>
    <w:basedOn w:val="a1"/>
    <w:link w:val="aff"/>
    <w:uiPriority w:val="99"/>
    <w:semiHidden/>
    <w:rsid w:val="00734F73"/>
    <w:rPr>
      <w:rFonts w:asciiTheme="majorHAnsi" w:eastAsiaTheme="majorEastAsia" w:hAnsiTheme="majorHAnsi" w:cstheme="majorBidi"/>
      <w:sz w:val="18"/>
      <w:szCs w:val="18"/>
    </w:rPr>
  </w:style>
  <w:style w:type="character" w:styleId="aff1">
    <w:name w:val="Hyperlink"/>
    <w:basedOn w:val="a1"/>
    <w:uiPriority w:val="99"/>
    <w:semiHidden/>
    <w:unhideWhenUsed/>
    <w:rsid w:val="0021606B"/>
    <w:rPr>
      <w:color w:val="0000FF"/>
      <w:u w:val="single"/>
    </w:rPr>
  </w:style>
  <w:style w:type="paragraph" w:styleId="a">
    <w:name w:val="List Bullet"/>
    <w:basedOn w:val="a0"/>
    <w:uiPriority w:val="99"/>
    <w:unhideWhenUsed/>
    <w:rsid w:val="001E2D6F"/>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5799">
      <w:bodyDiv w:val="1"/>
      <w:marLeft w:val="0"/>
      <w:marRight w:val="0"/>
      <w:marTop w:val="0"/>
      <w:marBottom w:val="0"/>
      <w:divBdr>
        <w:top w:val="none" w:sz="0" w:space="0" w:color="auto"/>
        <w:left w:val="none" w:sz="0" w:space="0" w:color="auto"/>
        <w:bottom w:val="none" w:sz="0" w:space="0" w:color="auto"/>
        <w:right w:val="none" w:sz="0" w:space="0" w:color="auto"/>
      </w:divBdr>
    </w:div>
    <w:div w:id="350375814">
      <w:bodyDiv w:val="1"/>
      <w:marLeft w:val="0"/>
      <w:marRight w:val="0"/>
      <w:marTop w:val="0"/>
      <w:marBottom w:val="0"/>
      <w:divBdr>
        <w:top w:val="none" w:sz="0" w:space="0" w:color="auto"/>
        <w:left w:val="none" w:sz="0" w:space="0" w:color="auto"/>
        <w:bottom w:val="none" w:sz="0" w:space="0" w:color="auto"/>
        <w:right w:val="none" w:sz="0" w:space="0" w:color="auto"/>
      </w:divBdr>
    </w:div>
    <w:div w:id="358553637">
      <w:bodyDiv w:val="1"/>
      <w:marLeft w:val="0"/>
      <w:marRight w:val="0"/>
      <w:marTop w:val="0"/>
      <w:marBottom w:val="0"/>
      <w:divBdr>
        <w:top w:val="none" w:sz="0" w:space="0" w:color="auto"/>
        <w:left w:val="none" w:sz="0" w:space="0" w:color="auto"/>
        <w:bottom w:val="none" w:sz="0" w:space="0" w:color="auto"/>
        <w:right w:val="none" w:sz="0" w:space="0" w:color="auto"/>
      </w:divBdr>
      <w:divsChild>
        <w:div w:id="378820014">
          <w:marLeft w:val="547"/>
          <w:marRight w:val="0"/>
          <w:marTop w:val="100"/>
          <w:marBottom w:val="0"/>
          <w:divBdr>
            <w:top w:val="none" w:sz="0" w:space="0" w:color="auto"/>
            <w:left w:val="none" w:sz="0" w:space="0" w:color="auto"/>
            <w:bottom w:val="none" w:sz="0" w:space="0" w:color="auto"/>
            <w:right w:val="none" w:sz="0" w:space="0" w:color="auto"/>
          </w:divBdr>
        </w:div>
        <w:div w:id="1020086504">
          <w:marLeft w:val="720"/>
          <w:marRight w:val="0"/>
          <w:marTop w:val="100"/>
          <w:marBottom w:val="0"/>
          <w:divBdr>
            <w:top w:val="none" w:sz="0" w:space="0" w:color="auto"/>
            <w:left w:val="none" w:sz="0" w:space="0" w:color="auto"/>
            <w:bottom w:val="none" w:sz="0" w:space="0" w:color="auto"/>
            <w:right w:val="none" w:sz="0" w:space="0" w:color="auto"/>
          </w:divBdr>
        </w:div>
        <w:div w:id="1595750251">
          <w:marLeft w:val="720"/>
          <w:marRight w:val="0"/>
          <w:marTop w:val="100"/>
          <w:marBottom w:val="0"/>
          <w:divBdr>
            <w:top w:val="none" w:sz="0" w:space="0" w:color="auto"/>
            <w:left w:val="none" w:sz="0" w:space="0" w:color="auto"/>
            <w:bottom w:val="none" w:sz="0" w:space="0" w:color="auto"/>
            <w:right w:val="none" w:sz="0" w:space="0" w:color="auto"/>
          </w:divBdr>
        </w:div>
      </w:divsChild>
    </w:div>
    <w:div w:id="563028501">
      <w:bodyDiv w:val="1"/>
      <w:marLeft w:val="0"/>
      <w:marRight w:val="0"/>
      <w:marTop w:val="0"/>
      <w:marBottom w:val="0"/>
      <w:divBdr>
        <w:top w:val="none" w:sz="0" w:space="0" w:color="auto"/>
        <w:left w:val="none" w:sz="0" w:space="0" w:color="auto"/>
        <w:bottom w:val="none" w:sz="0" w:space="0" w:color="auto"/>
        <w:right w:val="none" w:sz="0" w:space="0" w:color="auto"/>
      </w:divBdr>
    </w:div>
    <w:div w:id="580605418">
      <w:bodyDiv w:val="1"/>
      <w:marLeft w:val="0"/>
      <w:marRight w:val="0"/>
      <w:marTop w:val="0"/>
      <w:marBottom w:val="0"/>
      <w:divBdr>
        <w:top w:val="none" w:sz="0" w:space="0" w:color="auto"/>
        <w:left w:val="none" w:sz="0" w:space="0" w:color="auto"/>
        <w:bottom w:val="none" w:sz="0" w:space="0" w:color="auto"/>
        <w:right w:val="none" w:sz="0" w:space="0" w:color="auto"/>
      </w:divBdr>
    </w:div>
    <w:div w:id="608009614">
      <w:bodyDiv w:val="1"/>
      <w:marLeft w:val="0"/>
      <w:marRight w:val="0"/>
      <w:marTop w:val="0"/>
      <w:marBottom w:val="0"/>
      <w:divBdr>
        <w:top w:val="none" w:sz="0" w:space="0" w:color="auto"/>
        <w:left w:val="none" w:sz="0" w:space="0" w:color="auto"/>
        <w:bottom w:val="none" w:sz="0" w:space="0" w:color="auto"/>
        <w:right w:val="none" w:sz="0" w:space="0" w:color="auto"/>
      </w:divBdr>
    </w:div>
    <w:div w:id="669987257">
      <w:bodyDiv w:val="1"/>
      <w:marLeft w:val="0"/>
      <w:marRight w:val="0"/>
      <w:marTop w:val="0"/>
      <w:marBottom w:val="0"/>
      <w:divBdr>
        <w:top w:val="none" w:sz="0" w:space="0" w:color="auto"/>
        <w:left w:val="none" w:sz="0" w:space="0" w:color="auto"/>
        <w:bottom w:val="none" w:sz="0" w:space="0" w:color="auto"/>
        <w:right w:val="none" w:sz="0" w:space="0" w:color="auto"/>
      </w:divBdr>
    </w:div>
    <w:div w:id="716516081">
      <w:bodyDiv w:val="1"/>
      <w:marLeft w:val="0"/>
      <w:marRight w:val="0"/>
      <w:marTop w:val="0"/>
      <w:marBottom w:val="0"/>
      <w:divBdr>
        <w:top w:val="none" w:sz="0" w:space="0" w:color="auto"/>
        <w:left w:val="none" w:sz="0" w:space="0" w:color="auto"/>
        <w:bottom w:val="none" w:sz="0" w:space="0" w:color="auto"/>
        <w:right w:val="none" w:sz="0" w:space="0" w:color="auto"/>
      </w:divBdr>
    </w:div>
    <w:div w:id="759987327">
      <w:bodyDiv w:val="1"/>
      <w:marLeft w:val="0"/>
      <w:marRight w:val="0"/>
      <w:marTop w:val="0"/>
      <w:marBottom w:val="0"/>
      <w:divBdr>
        <w:top w:val="none" w:sz="0" w:space="0" w:color="auto"/>
        <w:left w:val="none" w:sz="0" w:space="0" w:color="auto"/>
        <w:bottom w:val="none" w:sz="0" w:space="0" w:color="auto"/>
        <w:right w:val="none" w:sz="0" w:space="0" w:color="auto"/>
      </w:divBdr>
    </w:div>
    <w:div w:id="781724027">
      <w:bodyDiv w:val="1"/>
      <w:marLeft w:val="0"/>
      <w:marRight w:val="0"/>
      <w:marTop w:val="0"/>
      <w:marBottom w:val="0"/>
      <w:divBdr>
        <w:top w:val="none" w:sz="0" w:space="0" w:color="auto"/>
        <w:left w:val="none" w:sz="0" w:space="0" w:color="auto"/>
        <w:bottom w:val="none" w:sz="0" w:space="0" w:color="auto"/>
        <w:right w:val="none" w:sz="0" w:space="0" w:color="auto"/>
      </w:divBdr>
    </w:div>
    <w:div w:id="790394051">
      <w:bodyDiv w:val="1"/>
      <w:marLeft w:val="0"/>
      <w:marRight w:val="0"/>
      <w:marTop w:val="0"/>
      <w:marBottom w:val="0"/>
      <w:divBdr>
        <w:top w:val="none" w:sz="0" w:space="0" w:color="auto"/>
        <w:left w:val="none" w:sz="0" w:space="0" w:color="auto"/>
        <w:bottom w:val="none" w:sz="0" w:space="0" w:color="auto"/>
        <w:right w:val="none" w:sz="0" w:space="0" w:color="auto"/>
      </w:divBdr>
    </w:div>
    <w:div w:id="878589028">
      <w:bodyDiv w:val="1"/>
      <w:marLeft w:val="0"/>
      <w:marRight w:val="0"/>
      <w:marTop w:val="0"/>
      <w:marBottom w:val="0"/>
      <w:divBdr>
        <w:top w:val="none" w:sz="0" w:space="0" w:color="auto"/>
        <w:left w:val="none" w:sz="0" w:space="0" w:color="auto"/>
        <w:bottom w:val="none" w:sz="0" w:space="0" w:color="auto"/>
        <w:right w:val="none" w:sz="0" w:space="0" w:color="auto"/>
      </w:divBdr>
    </w:div>
    <w:div w:id="893155351">
      <w:bodyDiv w:val="1"/>
      <w:marLeft w:val="0"/>
      <w:marRight w:val="0"/>
      <w:marTop w:val="0"/>
      <w:marBottom w:val="0"/>
      <w:divBdr>
        <w:top w:val="none" w:sz="0" w:space="0" w:color="auto"/>
        <w:left w:val="none" w:sz="0" w:space="0" w:color="auto"/>
        <w:bottom w:val="none" w:sz="0" w:space="0" w:color="auto"/>
        <w:right w:val="none" w:sz="0" w:space="0" w:color="auto"/>
      </w:divBdr>
    </w:div>
    <w:div w:id="1006637531">
      <w:bodyDiv w:val="1"/>
      <w:marLeft w:val="0"/>
      <w:marRight w:val="0"/>
      <w:marTop w:val="0"/>
      <w:marBottom w:val="0"/>
      <w:divBdr>
        <w:top w:val="none" w:sz="0" w:space="0" w:color="auto"/>
        <w:left w:val="none" w:sz="0" w:space="0" w:color="auto"/>
        <w:bottom w:val="none" w:sz="0" w:space="0" w:color="auto"/>
        <w:right w:val="none" w:sz="0" w:space="0" w:color="auto"/>
      </w:divBdr>
    </w:div>
    <w:div w:id="1093671052">
      <w:bodyDiv w:val="1"/>
      <w:marLeft w:val="0"/>
      <w:marRight w:val="0"/>
      <w:marTop w:val="0"/>
      <w:marBottom w:val="0"/>
      <w:divBdr>
        <w:top w:val="none" w:sz="0" w:space="0" w:color="auto"/>
        <w:left w:val="none" w:sz="0" w:space="0" w:color="auto"/>
        <w:bottom w:val="none" w:sz="0" w:space="0" w:color="auto"/>
        <w:right w:val="none" w:sz="0" w:space="0" w:color="auto"/>
      </w:divBdr>
    </w:div>
    <w:div w:id="1115364852">
      <w:bodyDiv w:val="1"/>
      <w:marLeft w:val="0"/>
      <w:marRight w:val="0"/>
      <w:marTop w:val="0"/>
      <w:marBottom w:val="0"/>
      <w:divBdr>
        <w:top w:val="none" w:sz="0" w:space="0" w:color="auto"/>
        <w:left w:val="none" w:sz="0" w:space="0" w:color="auto"/>
        <w:bottom w:val="none" w:sz="0" w:space="0" w:color="auto"/>
        <w:right w:val="none" w:sz="0" w:space="0" w:color="auto"/>
      </w:divBdr>
    </w:div>
    <w:div w:id="1405641099">
      <w:bodyDiv w:val="1"/>
      <w:marLeft w:val="0"/>
      <w:marRight w:val="0"/>
      <w:marTop w:val="0"/>
      <w:marBottom w:val="0"/>
      <w:divBdr>
        <w:top w:val="none" w:sz="0" w:space="0" w:color="auto"/>
        <w:left w:val="none" w:sz="0" w:space="0" w:color="auto"/>
        <w:bottom w:val="none" w:sz="0" w:space="0" w:color="auto"/>
        <w:right w:val="none" w:sz="0" w:space="0" w:color="auto"/>
      </w:divBdr>
    </w:div>
    <w:div w:id="1527527003">
      <w:bodyDiv w:val="1"/>
      <w:marLeft w:val="0"/>
      <w:marRight w:val="0"/>
      <w:marTop w:val="0"/>
      <w:marBottom w:val="0"/>
      <w:divBdr>
        <w:top w:val="none" w:sz="0" w:space="0" w:color="auto"/>
        <w:left w:val="none" w:sz="0" w:space="0" w:color="auto"/>
        <w:bottom w:val="none" w:sz="0" w:space="0" w:color="auto"/>
        <w:right w:val="none" w:sz="0" w:space="0" w:color="auto"/>
      </w:divBdr>
    </w:div>
    <w:div w:id="1579367541">
      <w:bodyDiv w:val="1"/>
      <w:marLeft w:val="0"/>
      <w:marRight w:val="0"/>
      <w:marTop w:val="0"/>
      <w:marBottom w:val="0"/>
      <w:divBdr>
        <w:top w:val="none" w:sz="0" w:space="0" w:color="auto"/>
        <w:left w:val="none" w:sz="0" w:space="0" w:color="auto"/>
        <w:bottom w:val="none" w:sz="0" w:space="0" w:color="auto"/>
        <w:right w:val="none" w:sz="0" w:space="0" w:color="auto"/>
      </w:divBdr>
    </w:div>
    <w:div w:id="1588155775">
      <w:bodyDiv w:val="1"/>
      <w:marLeft w:val="0"/>
      <w:marRight w:val="0"/>
      <w:marTop w:val="0"/>
      <w:marBottom w:val="0"/>
      <w:divBdr>
        <w:top w:val="none" w:sz="0" w:space="0" w:color="auto"/>
        <w:left w:val="none" w:sz="0" w:space="0" w:color="auto"/>
        <w:bottom w:val="none" w:sz="0" w:space="0" w:color="auto"/>
        <w:right w:val="none" w:sz="0" w:space="0" w:color="auto"/>
      </w:divBdr>
    </w:div>
    <w:div w:id="1592666329">
      <w:bodyDiv w:val="1"/>
      <w:marLeft w:val="0"/>
      <w:marRight w:val="0"/>
      <w:marTop w:val="0"/>
      <w:marBottom w:val="0"/>
      <w:divBdr>
        <w:top w:val="none" w:sz="0" w:space="0" w:color="auto"/>
        <w:left w:val="none" w:sz="0" w:space="0" w:color="auto"/>
        <w:bottom w:val="none" w:sz="0" w:space="0" w:color="auto"/>
        <w:right w:val="none" w:sz="0" w:space="0" w:color="auto"/>
      </w:divBdr>
    </w:div>
    <w:div w:id="1713991764">
      <w:bodyDiv w:val="1"/>
      <w:marLeft w:val="0"/>
      <w:marRight w:val="0"/>
      <w:marTop w:val="0"/>
      <w:marBottom w:val="0"/>
      <w:divBdr>
        <w:top w:val="none" w:sz="0" w:space="0" w:color="auto"/>
        <w:left w:val="none" w:sz="0" w:space="0" w:color="auto"/>
        <w:bottom w:val="none" w:sz="0" w:space="0" w:color="auto"/>
        <w:right w:val="none" w:sz="0" w:space="0" w:color="auto"/>
      </w:divBdr>
    </w:div>
    <w:div w:id="1716852933">
      <w:bodyDiv w:val="1"/>
      <w:marLeft w:val="0"/>
      <w:marRight w:val="0"/>
      <w:marTop w:val="0"/>
      <w:marBottom w:val="0"/>
      <w:divBdr>
        <w:top w:val="none" w:sz="0" w:space="0" w:color="auto"/>
        <w:left w:val="none" w:sz="0" w:space="0" w:color="auto"/>
        <w:bottom w:val="none" w:sz="0" w:space="0" w:color="auto"/>
        <w:right w:val="none" w:sz="0" w:space="0" w:color="auto"/>
      </w:divBdr>
    </w:div>
    <w:div w:id="1720587561">
      <w:bodyDiv w:val="1"/>
      <w:marLeft w:val="0"/>
      <w:marRight w:val="0"/>
      <w:marTop w:val="0"/>
      <w:marBottom w:val="0"/>
      <w:divBdr>
        <w:top w:val="none" w:sz="0" w:space="0" w:color="auto"/>
        <w:left w:val="none" w:sz="0" w:space="0" w:color="auto"/>
        <w:bottom w:val="none" w:sz="0" w:space="0" w:color="auto"/>
        <w:right w:val="none" w:sz="0" w:space="0" w:color="auto"/>
      </w:divBdr>
    </w:div>
    <w:div w:id="1819220848">
      <w:bodyDiv w:val="1"/>
      <w:marLeft w:val="0"/>
      <w:marRight w:val="0"/>
      <w:marTop w:val="0"/>
      <w:marBottom w:val="0"/>
      <w:divBdr>
        <w:top w:val="none" w:sz="0" w:space="0" w:color="auto"/>
        <w:left w:val="none" w:sz="0" w:space="0" w:color="auto"/>
        <w:bottom w:val="none" w:sz="0" w:space="0" w:color="auto"/>
        <w:right w:val="none" w:sz="0" w:space="0" w:color="auto"/>
      </w:divBdr>
    </w:div>
    <w:div w:id="1830515269">
      <w:bodyDiv w:val="1"/>
      <w:marLeft w:val="0"/>
      <w:marRight w:val="0"/>
      <w:marTop w:val="0"/>
      <w:marBottom w:val="0"/>
      <w:divBdr>
        <w:top w:val="none" w:sz="0" w:space="0" w:color="auto"/>
        <w:left w:val="none" w:sz="0" w:space="0" w:color="auto"/>
        <w:bottom w:val="none" w:sz="0" w:space="0" w:color="auto"/>
        <w:right w:val="none" w:sz="0" w:space="0" w:color="auto"/>
      </w:divBdr>
    </w:div>
    <w:div w:id="1879051621">
      <w:bodyDiv w:val="1"/>
      <w:marLeft w:val="0"/>
      <w:marRight w:val="0"/>
      <w:marTop w:val="0"/>
      <w:marBottom w:val="0"/>
      <w:divBdr>
        <w:top w:val="none" w:sz="0" w:space="0" w:color="auto"/>
        <w:left w:val="none" w:sz="0" w:space="0" w:color="auto"/>
        <w:bottom w:val="none" w:sz="0" w:space="0" w:color="auto"/>
        <w:right w:val="none" w:sz="0" w:space="0" w:color="auto"/>
      </w:divBdr>
    </w:div>
    <w:div w:id="19798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Hot/AddHotLawIf.ashx?PCode=D0070114&amp;SelectType=A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Hot/AddHotLawIf.ashx?PCode=D0070115&amp;SelectType=A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moj.gov.tw/Hot/AddHotLawIf.ashx?PCode=D0070117&amp;SelectType=A1" TargetMode="External"/><Relationship Id="rId4" Type="http://schemas.openxmlformats.org/officeDocument/2006/relationships/settings" Target="settings.xml"/><Relationship Id="rId9" Type="http://schemas.openxmlformats.org/officeDocument/2006/relationships/hyperlink" Target="https://law.moj.gov.tw/Hot/AddHotLawIf.ashx?PCode=D0070116&amp;SelectType=A1"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8A615-AE1A-4AE5-9235-BAF1D719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2674</Words>
  <Characters>15245</Characters>
  <Application>Microsoft Office Word</Application>
  <DocSecurity>0</DocSecurity>
  <Lines>127</Lines>
  <Paragraphs>35</Paragraphs>
  <ScaleCrop>false</ScaleCrop>
  <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設施組 劉竺威</dc:creator>
  <cp:lastModifiedBy>謝宗達</cp:lastModifiedBy>
  <cp:revision>2</cp:revision>
  <cp:lastPrinted>2018-11-12T06:28:00Z</cp:lastPrinted>
  <dcterms:created xsi:type="dcterms:W3CDTF">2018-12-11T07:28:00Z</dcterms:created>
  <dcterms:modified xsi:type="dcterms:W3CDTF">2018-12-11T07:28:00Z</dcterms:modified>
</cp:coreProperties>
</file>