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A8" w:rsidRDefault="00106DA8" w:rsidP="00106DA8">
      <w:pPr>
        <w:snapToGrid w:val="0"/>
        <w:spacing w:line="240" w:lineRule="atLeast"/>
        <w:ind w:leftChars="-2" w:left="715" w:hanging="720"/>
        <w:jc w:val="center"/>
        <w:rPr>
          <w:rFonts w:ascii="Times New Roman" w:eastAsia="標楷體"/>
          <w:b/>
          <w:sz w:val="32"/>
          <w:szCs w:val="32"/>
        </w:rPr>
      </w:pPr>
      <w:bookmarkStart w:id="0" w:name="_GoBack"/>
      <w:r w:rsidRPr="00F82342">
        <w:rPr>
          <w:rFonts w:ascii="Times New Roman" w:eastAsia="標楷體"/>
          <w:b/>
          <w:sz w:val="32"/>
          <w:szCs w:val="32"/>
        </w:rPr>
        <w:t>107</w:t>
      </w:r>
      <w:r w:rsidRPr="00F82342">
        <w:rPr>
          <w:rFonts w:ascii="Times New Roman" w:eastAsia="標楷體"/>
          <w:b/>
          <w:sz w:val="32"/>
          <w:szCs w:val="32"/>
        </w:rPr>
        <w:t>年</w:t>
      </w:r>
      <w:r>
        <w:rPr>
          <w:rFonts w:ascii="Times New Roman" w:eastAsia="標楷體" w:hint="eastAsia"/>
          <w:b/>
          <w:sz w:val="32"/>
          <w:szCs w:val="32"/>
        </w:rPr>
        <w:t>中秋</w:t>
      </w:r>
      <w:r w:rsidRPr="00F82342">
        <w:rPr>
          <w:rFonts w:ascii="Times New Roman" w:eastAsia="標楷體"/>
          <w:b/>
          <w:sz w:val="32"/>
          <w:szCs w:val="32"/>
        </w:rPr>
        <w:t>節連續假期國道交通疏導措施一覽表</w:t>
      </w:r>
    </w:p>
    <w:tbl>
      <w:tblPr>
        <w:tblW w:w="49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314"/>
        <w:gridCol w:w="1843"/>
        <w:gridCol w:w="1536"/>
        <w:gridCol w:w="1996"/>
        <w:gridCol w:w="2153"/>
      </w:tblGrid>
      <w:tr w:rsidR="00106DA8" w:rsidRPr="000A1B18" w:rsidTr="000E40ED">
        <w:trPr>
          <w:trHeight w:val="398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bookmarkEnd w:id="0"/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  <w:t>日期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  <w:t>高乘載管制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  <w:t>匝道封閉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  <w:t>收費措施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  <w:t>開放路肩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  <w:t>匝道儀控</w:t>
            </w:r>
          </w:p>
        </w:tc>
      </w:tr>
      <w:tr w:rsidR="00106DA8" w:rsidRPr="000A1B18" w:rsidTr="000E40ED">
        <w:trPr>
          <w:trHeight w:val="398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9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月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21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日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週五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標楷體" w:hint="eastAsia"/>
                <w:bCs/>
                <w:color w:val="000000"/>
                <w:sz w:val="22"/>
                <w:szCs w:val="24"/>
              </w:rPr>
              <w:t>6</w:t>
            </w:r>
            <w:r w:rsidR="00974DEB">
              <w:rPr>
                <w:rFonts w:ascii="Times New Roman" w:eastAsia="標楷體" w:hint="eastAsia"/>
                <w:bCs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15</w:t>
            </w: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時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bCs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國</w:t>
            </w: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5</w:t>
            </w: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全線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暫停收費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106DA8" w:rsidRPr="000A1B18" w:rsidTr="000E40ED">
        <w:trPr>
          <w:trHeight w:val="1923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9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月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22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日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週六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106DA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7</w:t>
            </w:r>
            <w:r w:rsidR="00974DEB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12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時，國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內湖至頭份及國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木柵至香山，各交流道之南下入口匝道</w:t>
            </w:r>
          </w:p>
          <w:p w:rsidR="00106DA8" w:rsidRPr="000A1B18" w:rsidRDefault="00106DA8" w:rsidP="00106DA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2"/>
                <w:szCs w:val="24"/>
              </w:rPr>
            </w:pP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7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12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時，國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5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南港系統、石碇及坪林，各交流道之南下入口匝道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0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24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時</w:t>
            </w:r>
          </w:p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封閉國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1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平鎮系統南下入口及</w:t>
            </w:r>
            <w:proofErr w:type="gramStart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埔</w:t>
            </w:r>
            <w:proofErr w:type="gramEnd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鹽系統南下入口</w:t>
            </w:r>
          </w:p>
        </w:tc>
        <w:tc>
          <w:tcPr>
            <w:tcW w:w="7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ind w:left="187" w:hanging="187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1.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單一費率</w:t>
            </w:r>
          </w:p>
          <w:p w:rsidR="00106DA8" w:rsidRPr="000A1B18" w:rsidRDefault="00106DA8" w:rsidP="000E40ED">
            <w:pPr>
              <w:widowControl/>
              <w:spacing w:before="120"/>
              <w:ind w:left="187" w:hanging="187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2.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深夜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0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5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時國道全線暫停收費</w:t>
            </w:r>
          </w:p>
          <w:p w:rsidR="00106DA8" w:rsidRPr="000A1B18" w:rsidRDefault="00106DA8" w:rsidP="000E40ED">
            <w:pPr>
              <w:widowControl/>
              <w:spacing w:before="120"/>
              <w:ind w:left="187" w:hanging="187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3.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國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3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「新竹系統至燕巢系統」</w:t>
            </w:r>
            <w:proofErr w:type="gramStart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採</w:t>
            </w:r>
            <w:proofErr w:type="gramEnd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通行費率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8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折收費</w:t>
            </w:r>
          </w:p>
        </w:tc>
        <w:tc>
          <w:tcPr>
            <w:tcW w:w="9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ind w:left="173" w:hanging="173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1.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現有開放路肩措施照常實施</w:t>
            </w:r>
          </w:p>
          <w:p w:rsidR="00106DA8" w:rsidRPr="000A1B18" w:rsidRDefault="00106DA8" w:rsidP="000E40ED">
            <w:pPr>
              <w:widowControl/>
              <w:spacing w:before="120"/>
              <w:ind w:left="173" w:hanging="158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2.107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年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9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月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22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24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日，每日增加開放路肩路段與時段供小型車行駛。</w:t>
            </w:r>
          </w:p>
          <w:p w:rsidR="00106DA8" w:rsidRPr="000A1B18" w:rsidRDefault="00106DA8" w:rsidP="000E40ED">
            <w:pPr>
              <w:widowControl/>
              <w:spacing w:before="120"/>
              <w:ind w:left="173" w:hanging="173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3.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國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5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宜蘭至頭城北上路段機動開放路肩，自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35.3k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30.0k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供大客車行駛至大型車攔查車道終點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(29.5K)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匯入頭城北上入口匝道。自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32.7k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30.6k</w:t>
            </w:r>
            <w:proofErr w:type="gramStart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供往頭城</w:t>
            </w:r>
            <w:proofErr w:type="gramEnd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北上出口小型車行駛</w:t>
            </w:r>
          </w:p>
        </w:tc>
        <w:tc>
          <w:tcPr>
            <w:tcW w:w="10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1.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針對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9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個重點路段實施精進式匝道儀控</w:t>
            </w:r>
          </w:p>
          <w:p w:rsidR="00106DA8" w:rsidRPr="000A1B18" w:rsidRDefault="00106DA8" w:rsidP="000E40ED">
            <w:pPr>
              <w:widowControl/>
              <w:ind w:left="274" w:hanging="274"/>
              <w:rPr>
                <w:rFonts w:ascii="Times New Roman" w:eastAsia="標楷體"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(1)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楊梅至新竹南下</w:t>
            </w:r>
          </w:p>
          <w:p w:rsidR="00106DA8" w:rsidRPr="000A1B18" w:rsidRDefault="00106DA8" w:rsidP="000E40ED">
            <w:pPr>
              <w:widowControl/>
              <w:ind w:left="274" w:hanging="274"/>
              <w:rPr>
                <w:rFonts w:ascii="Times New Roman" w:eastAsia="標楷體"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(2)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台中系統至豐原南下</w:t>
            </w:r>
          </w:p>
          <w:p w:rsidR="00106DA8" w:rsidRPr="000A1B18" w:rsidRDefault="00106DA8" w:rsidP="000E40ED">
            <w:pPr>
              <w:widowControl/>
              <w:ind w:left="274" w:hanging="274"/>
              <w:rPr>
                <w:rFonts w:ascii="Times New Roman" w:eastAsia="標楷體"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(3)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彰化系統至</w:t>
            </w:r>
            <w:proofErr w:type="gramStart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埔</w:t>
            </w:r>
            <w:proofErr w:type="gramEnd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鹽系統南下</w:t>
            </w:r>
          </w:p>
          <w:p w:rsidR="00106DA8" w:rsidRPr="000A1B18" w:rsidRDefault="00106DA8" w:rsidP="000E40ED">
            <w:pPr>
              <w:widowControl/>
              <w:ind w:left="274" w:hanging="274"/>
              <w:rPr>
                <w:rFonts w:ascii="Times New Roman" w:eastAsia="標楷體"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(4)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台北至大華系統北上</w:t>
            </w:r>
          </w:p>
          <w:p w:rsidR="00106DA8" w:rsidRPr="000A1B18" w:rsidRDefault="00106DA8" w:rsidP="000E40ED">
            <w:pPr>
              <w:widowControl/>
              <w:ind w:left="274" w:hanging="274"/>
              <w:rPr>
                <w:rFonts w:ascii="Times New Roman" w:eastAsia="標楷體"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(5)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西螺至</w:t>
            </w:r>
            <w:proofErr w:type="gramStart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埔</w:t>
            </w:r>
            <w:proofErr w:type="gramEnd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鹽系統北上</w:t>
            </w:r>
          </w:p>
          <w:p w:rsidR="00106DA8" w:rsidRPr="000A1B18" w:rsidRDefault="00106DA8" w:rsidP="000E40ED">
            <w:pPr>
              <w:widowControl/>
              <w:ind w:left="274" w:hanging="274"/>
              <w:rPr>
                <w:rFonts w:ascii="Times New Roman" w:eastAsia="標楷體"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(6)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鶯歌系統至大溪南下</w:t>
            </w:r>
          </w:p>
          <w:p w:rsidR="00106DA8" w:rsidRPr="000A1B18" w:rsidRDefault="00106DA8" w:rsidP="000E40ED">
            <w:pPr>
              <w:widowControl/>
              <w:ind w:left="274" w:hanging="274"/>
              <w:rPr>
                <w:rFonts w:ascii="Times New Roman" w:eastAsia="標楷體"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(7)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快官至霧峰南下</w:t>
            </w:r>
          </w:p>
          <w:p w:rsidR="00106DA8" w:rsidRPr="000A1B18" w:rsidRDefault="00106DA8" w:rsidP="000E40ED">
            <w:pPr>
              <w:widowControl/>
              <w:ind w:left="274" w:hanging="274"/>
              <w:rPr>
                <w:rFonts w:ascii="Times New Roman" w:eastAsia="標楷體"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(8)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三義至頭屋北上</w:t>
            </w:r>
          </w:p>
          <w:p w:rsidR="00106DA8" w:rsidRPr="000A1B18" w:rsidRDefault="00106DA8" w:rsidP="000E40ED">
            <w:pPr>
              <w:widowControl/>
              <w:ind w:left="274" w:hanging="274"/>
              <w:rPr>
                <w:rFonts w:ascii="Times New Roman" w:eastAsia="標楷體"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(9)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後龍至西濱北上</w:t>
            </w:r>
          </w:p>
          <w:p w:rsidR="00106DA8" w:rsidRPr="000A1B18" w:rsidRDefault="00106DA8" w:rsidP="000E40ED">
            <w:pPr>
              <w:widowControl/>
              <w:spacing w:before="120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2.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視高速公路主線交通狀況採取嚴格管制</w:t>
            </w:r>
          </w:p>
        </w:tc>
      </w:tr>
      <w:tr w:rsidR="00106DA8" w:rsidRPr="000A1B18" w:rsidTr="000E40ED">
        <w:trPr>
          <w:trHeight w:val="2799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9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月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23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日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週日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106DA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2"/>
                <w:szCs w:val="24"/>
              </w:rPr>
            </w:pP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7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12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時，國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5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南港系統、石碇及坪林，各交流道之南下入口匝道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 </w:t>
            </w:r>
          </w:p>
          <w:p w:rsidR="00106DA8" w:rsidRPr="000A1B18" w:rsidRDefault="00106DA8" w:rsidP="00106DA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2"/>
                <w:szCs w:val="24"/>
              </w:rPr>
            </w:pP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14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21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時，國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 xml:space="preserve">5 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蘇澳、羅東、宜蘭及頭城，各交流道之北上入口匝道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106DA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2"/>
                <w:szCs w:val="24"/>
              </w:rPr>
            </w:pP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0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24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時，封閉國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平鎮系統南下入口及</w:t>
            </w:r>
            <w:proofErr w:type="gramStart"/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埔</w:t>
            </w:r>
            <w:proofErr w:type="gramEnd"/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鹽系統南下入口</w:t>
            </w:r>
          </w:p>
          <w:p w:rsidR="00106DA8" w:rsidRPr="000A1B18" w:rsidRDefault="00106DA8" w:rsidP="00106DA8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 w:val="22"/>
                <w:szCs w:val="24"/>
              </w:rPr>
            </w:pP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0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24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時，封閉國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虎尾及</w:t>
            </w:r>
            <w:proofErr w:type="gramStart"/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埔</w:t>
            </w:r>
            <w:proofErr w:type="gramEnd"/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鹽系統北上入口及國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  <w:r w:rsidRPr="000A1B1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竹南北上入口</w:t>
            </w:r>
          </w:p>
        </w:tc>
        <w:tc>
          <w:tcPr>
            <w:tcW w:w="7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</w:p>
        </w:tc>
        <w:tc>
          <w:tcPr>
            <w:tcW w:w="10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</w:p>
        </w:tc>
      </w:tr>
      <w:tr w:rsidR="00106DA8" w:rsidRPr="000A1B18" w:rsidTr="000E40ED">
        <w:trPr>
          <w:trHeight w:val="25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9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月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24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日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週一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中秋節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14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21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時，國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 xml:space="preserve">5 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蘇澳、羅東、宜蘭及頭城，各交流道之北上入口匝道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0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24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時</w:t>
            </w:r>
          </w:p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封閉國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1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虎尾及</w:t>
            </w:r>
            <w:proofErr w:type="gramStart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埔</w:t>
            </w:r>
            <w:proofErr w:type="gramEnd"/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鹽系統北上入口及國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3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竹南北上入口</w:t>
            </w:r>
          </w:p>
        </w:tc>
        <w:tc>
          <w:tcPr>
            <w:tcW w:w="7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</w:p>
        </w:tc>
        <w:tc>
          <w:tcPr>
            <w:tcW w:w="10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</w:p>
        </w:tc>
      </w:tr>
      <w:tr w:rsidR="00106DA8" w:rsidRPr="000A1B18" w:rsidTr="000E40ED">
        <w:trPr>
          <w:trHeight w:val="721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9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月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25</w:t>
            </w: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日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color w:val="000000"/>
                <w:sz w:val="22"/>
                <w:szCs w:val="24"/>
              </w:rPr>
              <w:t>週</w:t>
            </w:r>
            <w:r>
              <w:rPr>
                <w:rFonts w:ascii="Times New Roman" w:eastAsia="標楷體" w:hint="eastAsia"/>
                <w:color w:val="000000"/>
                <w:sz w:val="22"/>
                <w:szCs w:val="24"/>
              </w:rPr>
              <w:t>二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color w:val="000000"/>
                <w:sz w:val="22"/>
                <w:szCs w:val="24"/>
              </w:rPr>
            </w:pP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color w:val="000000"/>
                <w:sz w:val="22"/>
                <w:szCs w:val="24"/>
              </w:rPr>
            </w:pP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標楷體" w:hint="eastAsia"/>
                <w:bCs/>
                <w:color w:val="000000"/>
                <w:sz w:val="22"/>
                <w:szCs w:val="24"/>
              </w:rPr>
              <w:t>6</w:t>
            </w:r>
            <w:r w:rsidR="00974DEB">
              <w:rPr>
                <w:rFonts w:ascii="Times New Roman" w:eastAsia="標楷體" w:hint="eastAsia"/>
                <w:bCs/>
                <w:color w:val="000000"/>
                <w:sz w:val="22"/>
                <w:szCs w:val="24"/>
              </w:rPr>
              <w:t>至</w:t>
            </w: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15</w:t>
            </w: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時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bCs/>
                <w:color w:val="000000"/>
                <w:sz w:val="22"/>
                <w:szCs w:val="24"/>
              </w:rPr>
            </w:pP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國</w:t>
            </w: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5</w:t>
            </w: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全線</w:t>
            </w:r>
          </w:p>
          <w:p w:rsidR="00106DA8" w:rsidRPr="000A1B18" w:rsidRDefault="00106DA8" w:rsidP="000E40ED">
            <w:pPr>
              <w:widowControl/>
              <w:jc w:val="center"/>
              <w:rPr>
                <w:rFonts w:ascii="Times New Roman" w:eastAsia="標楷體"/>
                <w:sz w:val="22"/>
                <w:szCs w:val="24"/>
              </w:rPr>
            </w:pPr>
            <w:r w:rsidRPr="000A1B18">
              <w:rPr>
                <w:rFonts w:ascii="Times New Roman" w:eastAsia="標楷體"/>
                <w:bCs/>
                <w:color w:val="000000"/>
                <w:sz w:val="22"/>
                <w:szCs w:val="24"/>
              </w:rPr>
              <w:t>暫停收費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A8" w:rsidRPr="000A1B18" w:rsidRDefault="00106DA8" w:rsidP="000E40ED">
            <w:pPr>
              <w:widowControl/>
              <w:rPr>
                <w:rFonts w:ascii="Times New Roman" w:eastAsia="標楷體"/>
                <w:sz w:val="22"/>
                <w:szCs w:val="24"/>
              </w:rPr>
            </w:pPr>
          </w:p>
        </w:tc>
      </w:tr>
    </w:tbl>
    <w:p w:rsidR="00106DA8" w:rsidRPr="003A1689" w:rsidRDefault="00106DA8" w:rsidP="00106DA8">
      <w:pPr>
        <w:snapToGrid w:val="0"/>
        <w:spacing w:beforeLines="25" w:before="90" w:line="240" w:lineRule="exact"/>
        <w:ind w:left="565" w:hangingChars="257" w:hanging="565"/>
        <w:jc w:val="both"/>
        <w:rPr>
          <w:rFonts w:ascii="Times New Roman" w:eastAsia="標楷體"/>
          <w:sz w:val="22"/>
          <w:szCs w:val="22"/>
        </w:rPr>
      </w:pPr>
      <w:proofErr w:type="gramStart"/>
      <w:r w:rsidRPr="003A1689">
        <w:rPr>
          <w:rFonts w:ascii="Times New Roman" w:eastAsia="標楷體"/>
          <w:sz w:val="22"/>
          <w:szCs w:val="22"/>
        </w:rPr>
        <w:t>註</w:t>
      </w:r>
      <w:proofErr w:type="gramEnd"/>
      <w:r w:rsidRPr="003A1689">
        <w:rPr>
          <w:rFonts w:ascii="Times New Roman" w:eastAsia="標楷體"/>
          <w:sz w:val="22"/>
          <w:szCs w:val="22"/>
        </w:rPr>
        <w:t>1</w:t>
      </w:r>
      <w:r w:rsidRPr="003A1689">
        <w:rPr>
          <w:rFonts w:ascii="Times New Roman" w:eastAsia="標楷體"/>
          <w:sz w:val="22"/>
          <w:szCs w:val="22"/>
        </w:rPr>
        <w:t>：</w:t>
      </w:r>
      <w:proofErr w:type="gramStart"/>
      <w:r w:rsidRPr="003A1689">
        <w:rPr>
          <w:rFonts w:ascii="Times New Roman" w:eastAsia="標楷體"/>
          <w:sz w:val="22"/>
          <w:szCs w:val="22"/>
        </w:rPr>
        <w:t>假期間國</w:t>
      </w:r>
      <w:proofErr w:type="gramEnd"/>
      <w:r w:rsidRPr="003A1689">
        <w:rPr>
          <w:rFonts w:ascii="Times New Roman" w:eastAsia="標楷體"/>
          <w:sz w:val="22"/>
          <w:szCs w:val="22"/>
        </w:rPr>
        <w:t>5</w:t>
      </w:r>
      <w:r w:rsidRPr="003A1689">
        <w:rPr>
          <w:rFonts w:ascii="Times New Roman" w:eastAsia="標楷體"/>
          <w:sz w:val="22"/>
          <w:szCs w:val="22"/>
        </w:rPr>
        <w:t>石碇南下及頭城、宜蘭與羅東北上大客車優先通行措施照常實施。</w:t>
      </w:r>
    </w:p>
    <w:p w:rsidR="00106DA8" w:rsidRPr="003A1689" w:rsidRDefault="00106DA8" w:rsidP="00106DA8">
      <w:pPr>
        <w:snapToGrid w:val="0"/>
        <w:spacing w:line="240" w:lineRule="exact"/>
        <w:ind w:left="565" w:hangingChars="257" w:hanging="565"/>
        <w:jc w:val="both"/>
        <w:rPr>
          <w:rFonts w:ascii="Times New Roman" w:eastAsia="標楷體"/>
          <w:sz w:val="22"/>
          <w:szCs w:val="22"/>
        </w:rPr>
      </w:pPr>
      <w:proofErr w:type="gramStart"/>
      <w:r w:rsidRPr="003A1689">
        <w:rPr>
          <w:rFonts w:ascii="Times New Roman" w:eastAsia="標楷體"/>
          <w:sz w:val="22"/>
          <w:szCs w:val="22"/>
        </w:rPr>
        <w:t>註</w:t>
      </w:r>
      <w:proofErr w:type="gramEnd"/>
      <w:r w:rsidRPr="003A1689">
        <w:rPr>
          <w:rFonts w:ascii="Times New Roman" w:eastAsia="標楷體"/>
          <w:sz w:val="22"/>
          <w:szCs w:val="22"/>
        </w:rPr>
        <w:t>2</w:t>
      </w:r>
      <w:r w:rsidRPr="003A1689">
        <w:rPr>
          <w:rFonts w:ascii="Times New Roman" w:eastAsia="標楷體"/>
          <w:sz w:val="22"/>
          <w:szCs w:val="22"/>
        </w:rPr>
        <w:t>：高乘載管制方向、路段及時段內，除直接銜接國</w:t>
      </w:r>
      <w:r w:rsidRPr="003A1689">
        <w:rPr>
          <w:rFonts w:ascii="Times New Roman" w:eastAsia="標楷體"/>
          <w:sz w:val="22"/>
          <w:szCs w:val="22"/>
        </w:rPr>
        <w:t>1</w:t>
      </w:r>
      <w:r w:rsidRPr="003A1689">
        <w:rPr>
          <w:rFonts w:ascii="Times New Roman" w:eastAsia="標楷體"/>
          <w:sz w:val="22"/>
          <w:szCs w:val="22"/>
        </w:rPr>
        <w:t>及</w:t>
      </w:r>
      <w:r w:rsidRPr="003A1689">
        <w:rPr>
          <w:rFonts w:ascii="Times New Roman" w:eastAsia="標楷體"/>
          <w:sz w:val="22"/>
          <w:szCs w:val="22"/>
        </w:rPr>
        <w:t xml:space="preserve"> </w:t>
      </w:r>
      <w:r w:rsidRPr="003A1689">
        <w:rPr>
          <w:rFonts w:ascii="Times New Roman" w:eastAsia="標楷體"/>
          <w:sz w:val="22"/>
          <w:szCs w:val="22"/>
        </w:rPr>
        <w:t>國</w:t>
      </w:r>
      <w:r w:rsidRPr="003A1689">
        <w:rPr>
          <w:rFonts w:ascii="Times New Roman" w:eastAsia="標楷體"/>
          <w:sz w:val="22"/>
          <w:szCs w:val="22"/>
        </w:rPr>
        <w:t>3</w:t>
      </w:r>
      <w:r w:rsidRPr="003A1689">
        <w:rPr>
          <w:rFonts w:ascii="Times New Roman" w:eastAsia="標楷體"/>
          <w:sz w:val="22"/>
          <w:szCs w:val="22"/>
        </w:rPr>
        <w:t>之新竹系統交流道</w:t>
      </w:r>
      <w:proofErr w:type="gramStart"/>
      <w:r w:rsidRPr="003A1689">
        <w:rPr>
          <w:rFonts w:ascii="Times New Roman" w:eastAsia="標楷體"/>
          <w:sz w:val="22"/>
          <w:szCs w:val="22"/>
        </w:rPr>
        <w:t>以外，</w:t>
      </w:r>
      <w:proofErr w:type="gramEnd"/>
      <w:r w:rsidRPr="003A1689">
        <w:rPr>
          <w:rFonts w:ascii="Times New Roman" w:eastAsia="標楷體"/>
          <w:sz w:val="22"/>
          <w:szCs w:val="22"/>
        </w:rPr>
        <w:t>各系統交流道及一般交流道均進行管制；高乘載管制路段及時段內，原封閉之交流道入口仍維持封閉。</w:t>
      </w:r>
    </w:p>
    <w:p w:rsidR="00106DA8" w:rsidRPr="003A1689" w:rsidRDefault="00106DA8" w:rsidP="00106DA8">
      <w:pPr>
        <w:snapToGrid w:val="0"/>
        <w:spacing w:line="240" w:lineRule="exact"/>
        <w:ind w:left="565" w:hangingChars="257" w:hanging="565"/>
        <w:jc w:val="both"/>
        <w:rPr>
          <w:rFonts w:ascii="Times New Roman" w:eastAsia="標楷體"/>
          <w:sz w:val="22"/>
          <w:szCs w:val="22"/>
        </w:rPr>
      </w:pPr>
      <w:proofErr w:type="gramStart"/>
      <w:r w:rsidRPr="003A1689">
        <w:rPr>
          <w:rFonts w:ascii="Times New Roman" w:eastAsia="標楷體"/>
          <w:sz w:val="22"/>
        </w:rPr>
        <w:t>註</w:t>
      </w:r>
      <w:proofErr w:type="gramEnd"/>
      <w:r w:rsidRPr="003A1689">
        <w:rPr>
          <w:rFonts w:ascii="Times New Roman" w:eastAsia="標楷體"/>
          <w:sz w:val="22"/>
        </w:rPr>
        <w:t>3</w:t>
      </w:r>
      <w:r w:rsidRPr="003A1689">
        <w:rPr>
          <w:rFonts w:ascii="Times New Roman" w:eastAsia="標楷體"/>
          <w:sz w:val="22"/>
        </w:rPr>
        <w:t>：</w:t>
      </w:r>
      <w:r w:rsidRPr="003A1689">
        <w:rPr>
          <w:rFonts w:ascii="Times New Roman" w:eastAsia="標楷體"/>
          <w:sz w:val="22"/>
          <w:szCs w:val="22"/>
        </w:rPr>
        <w:t>國</w:t>
      </w:r>
      <w:r w:rsidRPr="003A1689">
        <w:rPr>
          <w:rFonts w:ascii="Times New Roman" w:eastAsia="標楷體"/>
          <w:sz w:val="22"/>
          <w:szCs w:val="22"/>
        </w:rPr>
        <w:t>1</w:t>
      </w:r>
      <w:r w:rsidRPr="003A1689">
        <w:rPr>
          <w:rFonts w:ascii="Times New Roman" w:eastAsia="標楷體"/>
          <w:sz w:val="22"/>
          <w:szCs w:val="22"/>
        </w:rPr>
        <w:t>及國</w:t>
      </w:r>
      <w:r w:rsidRPr="003A1689">
        <w:rPr>
          <w:rFonts w:ascii="Times New Roman" w:eastAsia="標楷體"/>
          <w:sz w:val="22"/>
          <w:szCs w:val="22"/>
        </w:rPr>
        <w:t>3</w:t>
      </w:r>
      <w:r w:rsidRPr="003A1689">
        <w:rPr>
          <w:rFonts w:ascii="Times New Roman" w:eastAsia="標楷體"/>
          <w:sz w:val="22"/>
          <w:szCs w:val="22"/>
        </w:rPr>
        <w:t>高乘載管制路段及時段內，僅允許大客車、計程車（含空車）、持有身心障礙證明、孕婦證明</w:t>
      </w:r>
      <w:r w:rsidRPr="003A1689">
        <w:rPr>
          <w:rFonts w:ascii="Times New Roman" w:eastAsia="標楷體"/>
          <w:sz w:val="22"/>
          <w:szCs w:val="22"/>
        </w:rPr>
        <w:t>(</w:t>
      </w:r>
      <w:r w:rsidRPr="003A1689">
        <w:rPr>
          <w:rFonts w:ascii="Times New Roman" w:eastAsia="標楷體"/>
          <w:sz w:val="22"/>
          <w:szCs w:val="22"/>
        </w:rPr>
        <w:t>同時出示孕婦健康手冊及附照片身分證明</w:t>
      </w:r>
      <w:r w:rsidRPr="003A1689">
        <w:rPr>
          <w:rFonts w:ascii="Times New Roman" w:eastAsia="標楷體"/>
          <w:sz w:val="22"/>
          <w:szCs w:val="22"/>
        </w:rPr>
        <w:t>)</w:t>
      </w:r>
      <w:r w:rsidRPr="003A1689">
        <w:rPr>
          <w:rFonts w:ascii="Times New Roman" w:eastAsia="標楷體"/>
          <w:sz w:val="22"/>
          <w:szCs w:val="22"/>
        </w:rPr>
        <w:t>之小型車</w:t>
      </w:r>
      <w:r w:rsidRPr="003A1689">
        <w:rPr>
          <w:rFonts w:ascii="Times New Roman" w:eastAsia="標楷體"/>
          <w:sz w:val="22"/>
          <w:szCs w:val="22"/>
        </w:rPr>
        <w:t>(</w:t>
      </w:r>
      <w:r w:rsidRPr="003A1689">
        <w:rPr>
          <w:rFonts w:ascii="Times New Roman" w:eastAsia="標楷體"/>
          <w:sz w:val="22"/>
          <w:szCs w:val="22"/>
        </w:rPr>
        <w:t>駕駛或乘客</w:t>
      </w:r>
      <w:r w:rsidRPr="003A1689">
        <w:rPr>
          <w:rFonts w:ascii="Times New Roman" w:eastAsia="標楷體"/>
          <w:sz w:val="22"/>
          <w:szCs w:val="22"/>
        </w:rPr>
        <w:t>)</w:t>
      </w:r>
      <w:r w:rsidRPr="003A1689">
        <w:rPr>
          <w:rFonts w:ascii="Times New Roman" w:eastAsia="標楷體"/>
          <w:sz w:val="22"/>
          <w:szCs w:val="22"/>
        </w:rPr>
        <w:t>及乘載</w:t>
      </w:r>
      <w:r w:rsidRPr="003A1689">
        <w:rPr>
          <w:rFonts w:ascii="Times New Roman" w:eastAsia="標楷體"/>
          <w:sz w:val="22"/>
          <w:szCs w:val="22"/>
        </w:rPr>
        <w:t>3</w:t>
      </w:r>
      <w:r w:rsidRPr="003A1689">
        <w:rPr>
          <w:rFonts w:ascii="Times New Roman" w:eastAsia="標楷體"/>
          <w:sz w:val="22"/>
          <w:szCs w:val="22"/>
        </w:rPr>
        <w:t>人（含）以上（含駕駛及小孩）小型車駛入。另台灣中油及其他石化公司油品之制式油罐車輛、郵局郵</w:t>
      </w:r>
      <w:proofErr w:type="gramStart"/>
      <w:r w:rsidRPr="003A1689">
        <w:rPr>
          <w:rFonts w:ascii="Times New Roman" w:eastAsia="標楷體"/>
          <w:sz w:val="22"/>
          <w:szCs w:val="22"/>
        </w:rPr>
        <w:t>務</w:t>
      </w:r>
      <w:proofErr w:type="gramEnd"/>
      <w:r w:rsidRPr="003A1689">
        <w:rPr>
          <w:rFonts w:ascii="Times New Roman" w:eastAsia="標楷體"/>
          <w:sz w:val="22"/>
          <w:szCs w:val="22"/>
        </w:rPr>
        <w:t>車輛（車身標</w:t>
      </w:r>
      <w:proofErr w:type="gramStart"/>
      <w:r w:rsidRPr="003A1689">
        <w:rPr>
          <w:rFonts w:ascii="Times New Roman" w:eastAsia="標楷體"/>
          <w:sz w:val="22"/>
          <w:szCs w:val="22"/>
        </w:rPr>
        <w:t>註</w:t>
      </w:r>
      <w:proofErr w:type="gramEnd"/>
      <w:r w:rsidRPr="003A1689">
        <w:rPr>
          <w:rFonts w:ascii="Times New Roman" w:eastAsia="標楷體"/>
          <w:sz w:val="22"/>
          <w:szCs w:val="22"/>
        </w:rPr>
        <w:t>中華郵政字樣）、地方政府所屬之垃圾車（車身噴繪有縣市政府或鄉鎮市公所字樣）可不受管制進入。</w:t>
      </w:r>
    </w:p>
    <w:p w:rsidR="00106DA8" w:rsidRPr="003A1689" w:rsidRDefault="00106DA8" w:rsidP="00106DA8">
      <w:pPr>
        <w:snapToGrid w:val="0"/>
        <w:spacing w:line="240" w:lineRule="exact"/>
        <w:ind w:left="565" w:hangingChars="257" w:hanging="565"/>
        <w:jc w:val="both"/>
        <w:rPr>
          <w:rFonts w:ascii="Times New Roman" w:eastAsia="標楷體"/>
          <w:sz w:val="22"/>
          <w:szCs w:val="22"/>
        </w:rPr>
      </w:pPr>
      <w:proofErr w:type="gramStart"/>
      <w:r w:rsidRPr="003A1689">
        <w:rPr>
          <w:rFonts w:ascii="Times New Roman" w:eastAsia="標楷體"/>
          <w:sz w:val="22"/>
          <w:szCs w:val="22"/>
        </w:rPr>
        <w:t>註</w:t>
      </w:r>
      <w:proofErr w:type="gramEnd"/>
      <w:r w:rsidRPr="003A1689">
        <w:rPr>
          <w:rFonts w:ascii="Times New Roman" w:eastAsia="標楷體"/>
          <w:sz w:val="22"/>
          <w:szCs w:val="22"/>
        </w:rPr>
        <w:t>4</w:t>
      </w:r>
      <w:r w:rsidRPr="003A1689">
        <w:rPr>
          <w:rFonts w:ascii="Times New Roman" w:eastAsia="標楷體"/>
          <w:sz w:val="22"/>
          <w:szCs w:val="22"/>
        </w:rPr>
        <w:t>：國</w:t>
      </w:r>
      <w:r w:rsidRPr="003A1689">
        <w:rPr>
          <w:rFonts w:ascii="Times New Roman" w:eastAsia="標楷體"/>
          <w:sz w:val="22"/>
          <w:szCs w:val="22"/>
        </w:rPr>
        <w:t>5</w:t>
      </w:r>
      <w:r w:rsidRPr="003A1689">
        <w:rPr>
          <w:rFonts w:ascii="Times New Roman" w:eastAsia="標楷體"/>
          <w:sz w:val="22"/>
          <w:szCs w:val="22"/>
        </w:rPr>
        <w:t>高乘載管制路段及時段內，僅允許大客車、計程車（含空車）、持有身心障礙證明、孕婦證明</w:t>
      </w:r>
      <w:r w:rsidRPr="003A1689">
        <w:rPr>
          <w:rFonts w:ascii="Times New Roman" w:eastAsia="標楷體"/>
          <w:sz w:val="22"/>
          <w:szCs w:val="22"/>
        </w:rPr>
        <w:t>(</w:t>
      </w:r>
      <w:r w:rsidRPr="003A1689">
        <w:rPr>
          <w:rFonts w:ascii="Times New Roman" w:eastAsia="標楷體"/>
          <w:sz w:val="22"/>
          <w:szCs w:val="22"/>
        </w:rPr>
        <w:t>同時出示孕婦健康手冊及附照片身分證明</w:t>
      </w:r>
      <w:r w:rsidRPr="003A1689">
        <w:rPr>
          <w:rFonts w:ascii="Times New Roman" w:eastAsia="標楷體"/>
          <w:sz w:val="22"/>
          <w:szCs w:val="22"/>
        </w:rPr>
        <w:t>)</w:t>
      </w:r>
      <w:r w:rsidRPr="003A1689">
        <w:rPr>
          <w:rFonts w:ascii="Times New Roman" w:eastAsia="標楷體"/>
          <w:sz w:val="22"/>
          <w:szCs w:val="22"/>
        </w:rPr>
        <w:t>之小型車</w:t>
      </w:r>
      <w:r w:rsidRPr="003A1689">
        <w:rPr>
          <w:rFonts w:ascii="Times New Roman" w:eastAsia="標楷體"/>
          <w:sz w:val="22"/>
          <w:szCs w:val="22"/>
        </w:rPr>
        <w:t>(</w:t>
      </w:r>
      <w:r w:rsidRPr="003A1689">
        <w:rPr>
          <w:rFonts w:ascii="Times New Roman" w:eastAsia="標楷體"/>
          <w:sz w:val="22"/>
          <w:szCs w:val="22"/>
        </w:rPr>
        <w:t>駕駛或乘客</w:t>
      </w:r>
      <w:r w:rsidRPr="003A1689">
        <w:rPr>
          <w:rFonts w:ascii="Times New Roman" w:eastAsia="標楷體"/>
          <w:sz w:val="22"/>
          <w:szCs w:val="22"/>
        </w:rPr>
        <w:t>)</w:t>
      </w:r>
      <w:r w:rsidRPr="003A1689">
        <w:rPr>
          <w:rFonts w:ascii="Times New Roman" w:eastAsia="標楷體"/>
          <w:sz w:val="22"/>
          <w:szCs w:val="22"/>
        </w:rPr>
        <w:t>及乘載</w:t>
      </w:r>
      <w:r w:rsidRPr="003A1689">
        <w:rPr>
          <w:rFonts w:ascii="Times New Roman" w:eastAsia="標楷體"/>
          <w:sz w:val="22"/>
          <w:szCs w:val="22"/>
        </w:rPr>
        <w:t>3</w:t>
      </w:r>
      <w:r w:rsidRPr="003A1689">
        <w:rPr>
          <w:rFonts w:ascii="Times New Roman" w:eastAsia="標楷體"/>
          <w:sz w:val="22"/>
          <w:szCs w:val="22"/>
        </w:rPr>
        <w:t>人（含）以上（含駕駛及小孩）小型車駛入。另大貨車（總重逾</w:t>
      </w:r>
      <w:r w:rsidRPr="003A1689">
        <w:rPr>
          <w:rFonts w:ascii="Times New Roman" w:eastAsia="標楷體"/>
          <w:sz w:val="22"/>
          <w:szCs w:val="22"/>
        </w:rPr>
        <w:t>3,500</w:t>
      </w:r>
      <w:r w:rsidRPr="003A1689">
        <w:rPr>
          <w:rFonts w:ascii="Times New Roman" w:eastAsia="標楷體"/>
          <w:sz w:val="22"/>
          <w:szCs w:val="22"/>
        </w:rPr>
        <w:t>公斤）不受管制，惟依雪山隧道禁行大貨車之安全規定，南下大貨車應於石碇交流道（含）以前</w:t>
      </w:r>
      <w:proofErr w:type="gramStart"/>
      <w:r w:rsidRPr="003A1689">
        <w:rPr>
          <w:rFonts w:ascii="Times New Roman" w:eastAsia="標楷體"/>
          <w:sz w:val="22"/>
          <w:szCs w:val="22"/>
        </w:rPr>
        <w:t>駛離國</w:t>
      </w:r>
      <w:proofErr w:type="gramEnd"/>
      <w:r w:rsidRPr="003A1689">
        <w:rPr>
          <w:rFonts w:ascii="Times New Roman" w:eastAsia="標楷體"/>
          <w:sz w:val="22"/>
          <w:szCs w:val="22"/>
        </w:rPr>
        <w:t>5</w:t>
      </w:r>
      <w:r w:rsidRPr="003A1689">
        <w:rPr>
          <w:rFonts w:ascii="Times New Roman" w:eastAsia="標楷體"/>
          <w:sz w:val="22"/>
          <w:szCs w:val="22"/>
        </w:rPr>
        <w:t>，北上大貨車應於頭城交流道（含）以前</w:t>
      </w:r>
      <w:proofErr w:type="gramStart"/>
      <w:r w:rsidRPr="003A1689">
        <w:rPr>
          <w:rFonts w:ascii="Times New Roman" w:eastAsia="標楷體"/>
          <w:sz w:val="22"/>
          <w:szCs w:val="22"/>
        </w:rPr>
        <w:t>駛離國</w:t>
      </w:r>
      <w:proofErr w:type="gramEnd"/>
      <w:r w:rsidRPr="003A1689">
        <w:rPr>
          <w:rFonts w:ascii="Times New Roman" w:eastAsia="標楷體"/>
          <w:sz w:val="22"/>
          <w:szCs w:val="22"/>
        </w:rPr>
        <w:t>5</w:t>
      </w:r>
      <w:r w:rsidRPr="003A1689">
        <w:rPr>
          <w:rFonts w:ascii="Times New Roman" w:eastAsia="標楷體"/>
          <w:sz w:val="22"/>
          <w:szCs w:val="22"/>
        </w:rPr>
        <w:t>。</w:t>
      </w:r>
    </w:p>
    <w:p w:rsidR="00DB5BCD" w:rsidRDefault="00106DA8" w:rsidP="00106DA8">
      <w:proofErr w:type="gramStart"/>
      <w:r w:rsidRPr="003A1689">
        <w:rPr>
          <w:rFonts w:ascii="Times New Roman" w:eastAsia="標楷體"/>
          <w:sz w:val="22"/>
          <w:szCs w:val="22"/>
        </w:rPr>
        <w:t>註</w:t>
      </w:r>
      <w:proofErr w:type="gramEnd"/>
      <w:r w:rsidRPr="003A1689">
        <w:rPr>
          <w:rFonts w:ascii="Times New Roman" w:eastAsia="標楷體"/>
          <w:sz w:val="22"/>
          <w:szCs w:val="22"/>
        </w:rPr>
        <w:t>5</w:t>
      </w:r>
      <w:r w:rsidRPr="003A1689">
        <w:rPr>
          <w:rFonts w:ascii="Times New Roman" w:eastAsia="標楷體"/>
          <w:sz w:val="22"/>
          <w:szCs w:val="22"/>
        </w:rPr>
        <w:t>：連假期間實施智慧監控與管理：精進式匝道儀控、多管道發布路況訊息、發布服務區停車訊息及事故管理。</w:t>
      </w:r>
    </w:p>
    <w:sectPr w:rsidR="00DB5BCD" w:rsidSect="00106D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7555"/>
    <w:multiLevelType w:val="hybridMultilevel"/>
    <w:tmpl w:val="2C1A4CE6"/>
    <w:lvl w:ilvl="0" w:tplc="EBA6EA06">
      <w:start w:val="1"/>
      <w:numFmt w:val="bullet"/>
      <w:suff w:val="nothing"/>
      <w:lvlText w:val=""/>
      <w:lvlJc w:val="left"/>
      <w:pPr>
        <w:ind w:left="164" w:hanging="1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26090E"/>
    <w:multiLevelType w:val="hybridMultilevel"/>
    <w:tmpl w:val="29D4036E"/>
    <w:lvl w:ilvl="0" w:tplc="A2D2BA06">
      <w:start w:val="1"/>
      <w:numFmt w:val="bullet"/>
      <w:suff w:val="nothing"/>
      <w:lvlText w:val=""/>
      <w:lvlJc w:val="left"/>
      <w:pPr>
        <w:ind w:left="164" w:hanging="1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A8"/>
    <w:rsid w:val="00106DA8"/>
    <w:rsid w:val="00974DEB"/>
    <w:rsid w:val="00DB5BCD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F4DE8-1609-435F-9E56-3825E2C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A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曾曉瑜</dc:creator>
  <cp:lastModifiedBy>賴育群</cp:lastModifiedBy>
  <cp:revision>2</cp:revision>
  <dcterms:created xsi:type="dcterms:W3CDTF">2018-09-13T08:41:00Z</dcterms:created>
  <dcterms:modified xsi:type="dcterms:W3CDTF">2018-09-13T08:41:00Z</dcterms:modified>
</cp:coreProperties>
</file>