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11EC7106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230945">
        <w:rPr>
          <w:rFonts w:hAnsi="標楷體" w:hint="eastAsia"/>
          <w:sz w:val="32"/>
          <w:szCs w:val="32"/>
        </w:rPr>
        <w:t>4</w:t>
      </w:r>
      <w:r w:rsidRPr="004B1868">
        <w:rPr>
          <w:rFonts w:hAnsi="標楷體" w:hint="eastAsia"/>
          <w:sz w:val="32"/>
          <w:szCs w:val="32"/>
        </w:rPr>
        <w:t>學年度</w:t>
      </w:r>
      <w:r w:rsidR="005F6674">
        <w:rPr>
          <w:rFonts w:hAnsi="標楷體" w:hint="eastAsia"/>
          <w:sz w:val="32"/>
          <w:szCs w:val="32"/>
        </w:rPr>
        <w:t>下學期</w:t>
      </w:r>
    </w:p>
    <w:p w14:paraId="4AE5C1CF" w14:textId="4B4F4FD8" w:rsidR="004B1868" w:rsidRPr="004B1868" w:rsidRDefault="00E62169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>
        <w:rPr>
          <w:rFonts w:hAnsi="標楷體" w:cs="TW-Kai-98_1" w:hint="eastAsia"/>
          <w:sz w:val="32"/>
          <w:szCs w:val="32"/>
        </w:rPr>
        <w:t>特教班</w:t>
      </w:r>
      <w:r w:rsidR="00D22675" w:rsidRPr="00D22675">
        <w:rPr>
          <w:rFonts w:hAnsi="標楷體" w:cs="TW-Kai-98_1" w:hint="eastAsia"/>
          <w:sz w:val="32"/>
          <w:szCs w:val="32"/>
        </w:rPr>
        <w:t>教師助理員</w:t>
      </w:r>
      <w:r w:rsidR="004B1868"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(一)嘉義縣特殊教育學生申請教師助理員及特教學生助理人員作業要點。</w:t>
      </w:r>
    </w:p>
    <w:p w14:paraId="1EB9CE55" w14:textId="0ED1E6FB" w:rsidR="00D22675" w:rsidRPr="00C112B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(</w:t>
      </w:r>
      <w:r w:rsidRPr="00C112B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)嘉義縣政府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11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4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月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3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日府教學特字第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2596DC7D" w14:textId="41E1CB20" w:rsidR="00C112B5" w:rsidRPr="00C112B5" w:rsidRDefault="00C112B5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C112B5">
        <w:rPr>
          <w:rFonts w:ascii="標楷體" w:eastAsia="標楷體" w:hAnsi="標楷體" w:cs="TW-Kai-98_1"/>
          <w:kern w:val="0"/>
          <w:szCs w:val="24"/>
        </w:rPr>
        <w:t xml:space="preserve">  (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三</w:t>
      </w:r>
      <w:r w:rsidRPr="00C112B5">
        <w:rPr>
          <w:rFonts w:ascii="標楷體" w:eastAsia="標楷體" w:hAnsi="標楷體" w:cs="TW-Kai-98_1"/>
          <w:kern w:val="0"/>
          <w:szCs w:val="24"/>
        </w:rPr>
        <w:t>)</w:t>
      </w:r>
      <w:r w:rsidRPr="00C112B5">
        <w:rPr>
          <w:rFonts w:ascii="標楷體" w:eastAsia="標楷體" w:hAnsi="標楷體" w:cs="Times New Roman"/>
          <w:sz w:val="26"/>
          <w:szCs w:val="26"/>
        </w:rPr>
        <w:t>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Pr="00C112B5">
        <w:rPr>
          <w:rFonts w:ascii="標楷體" w:eastAsia="標楷體" w:hAnsi="標楷體" w:cs="TW-Kai-98_1"/>
          <w:kern w:val="0"/>
          <w:szCs w:val="24"/>
        </w:rPr>
        <w:t>114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Pr="00C112B5">
        <w:rPr>
          <w:rFonts w:ascii="標楷體" w:eastAsia="標楷體" w:hAnsi="標楷體" w:cs="TW-Kai-98_1"/>
          <w:kern w:val="0"/>
          <w:szCs w:val="24"/>
        </w:rPr>
        <w:t>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月3</w:t>
      </w:r>
      <w:r w:rsidRPr="00C112B5">
        <w:rPr>
          <w:rFonts w:ascii="標楷體" w:eastAsia="標楷體" w:hAnsi="標楷體" w:cs="TW-Kai-98_1"/>
          <w:kern w:val="0"/>
          <w:szCs w:val="24"/>
        </w:rPr>
        <w:t>1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日府教學特字第1</w:t>
      </w:r>
      <w:r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1號函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二、錄取名額與聘期：</w:t>
      </w:r>
      <w:r w:rsidRPr="00EC3F6E">
        <w:rPr>
          <w:rFonts w:hAnsi="標楷體"/>
          <w:sz w:val="26"/>
          <w:szCs w:val="26"/>
        </w:rPr>
        <w:t xml:space="preserve"> </w:t>
      </w:r>
    </w:p>
    <w:p w14:paraId="4466B569" w14:textId="4E96F985" w:rsid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一)</w:t>
      </w:r>
      <w:r w:rsidR="00E62169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</w:t>
      </w:r>
      <w:r w:rsidR="00A03CB4">
        <w:rPr>
          <w:rFonts w:hAnsi="標楷體" w:hint="eastAsia"/>
          <w:sz w:val="26"/>
          <w:szCs w:val="26"/>
        </w:rPr>
        <w:t>一</w:t>
      </w:r>
      <w:r w:rsidR="00EC3F6E" w:rsidRPr="00EC3F6E">
        <w:rPr>
          <w:rFonts w:hAnsi="標楷體" w:hint="eastAsia"/>
          <w:sz w:val="26"/>
          <w:szCs w:val="26"/>
        </w:rPr>
        <w:t>名</w:t>
      </w:r>
      <w:r w:rsidR="00A40166">
        <w:rPr>
          <w:rFonts w:hAnsi="標楷體" w:hint="eastAsia"/>
          <w:sz w:val="26"/>
          <w:szCs w:val="26"/>
        </w:rPr>
        <w:t>(含隨車)</w:t>
      </w:r>
      <w:r w:rsidR="00EC3F6E" w:rsidRPr="00EC3F6E">
        <w:rPr>
          <w:rFonts w:hAnsi="標楷體" w:hint="eastAsia"/>
          <w:sz w:val="26"/>
          <w:szCs w:val="26"/>
        </w:rPr>
        <w:t>，備取若干名</w:t>
      </w:r>
      <w:r w:rsidR="00E62169">
        <w:rPr>
          <w:rFonts w:hAnsi="標楷體" w:hint="eastAsia"/>
          <w:sz w:val="26"/>
          <w:szCs w:val="26"/>
        </w:rPr>
        <w:t>。</w:t>
      </w:r>
    </w:p>
    <w:p w14:paraId="496CC949" w14:textId="788A0C8F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</w:t>
      </w:r>
      <w:r w:rsidR="00A03CB4">
        <w:rPr>
          <w:rFonts w:hAnsi="標楷體" w:cs="DFKaiShu-SB-Estd-BF" w:hint="eastAsia"/>
          <w:bCs/>
          <w:sz w:val="28"/>
          <w:szCs w:val="28"/>
        </w:rPr>
        <w:t>5</w:t>
      </w:r>
      <w:r w:rsidR="00D22675">
        <w:rPr>
          <w:rFonts w:hAnsi="標楷體" w:cs="DFKaiShu-SB-Estd-BF" w:hint="eastAsia"/>
          <w:bCs/>
          <w:sz w:val="28"/>
          <w:szCs w:val="28"/>
        </w:rPr>
        <w:t>年</w:t>
      </w:r>
      <w:r w:rsidR="00A03CB4">
        <w:rPr>
          <w:rFonts w:hAnsi="標楷體" w:cs="DFKaiShu-SB-Estd-BF" w:hint="eastAsia"/>
          <w:bCs/>
          <w:sz w:val="28"/>
          <w:szCs w:val="28"/>
        </w:rPr>
        <w:t>2月4</w:t>
      </w:r>
      <w:r w:rsidR="00D22675">
        <w:rPr>
          <w:rFonts w:hAnsi="標楷體" w:cs="DFKaiShu-SB-Estd-BF" w:hint="eastAsia"/>
          <w:bCs/>
          <w:sz w:val="28"/>
          <w:szCs w:val="28"/>
        </w:rPr>
        <w:t>日起</w:t>
      </w:r>
      <w:r w:rsidR="00D22675">
        <w:rPr>
          <w:rFonts w:hAnsi="標楷體" w:hint="eastAsia"/>
          <w:sz w:val="28"/>
        </w:rPr>
        <w:t>至11</w:t>
      </w:r>
      <w:r w:rsidR="002D50BE">
        <w:rPr>
          <w:rFonts w:hAnsi="標楷體" w:hint="eastAsia"/>
          <w:sz w:val="28"/>
        </w:rPr>
        <w:t>5</w:t>
      </w:r>
      <w:r w:rsidR="00D22675">
        <w:rPr>
          <w:rFonts w:hAnsi="標楷體" w:hint="eastAsia"/>
          <w:sz w:val="28"/>
        </w:rPr>
        <w:t>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505A4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教師助理員每週服務</w:t>
      </w:r>
      <w:r w:rsidR="00A03CB4">
        <w:rPr>
          <w:rFonts w:hAnsi="標楷體" w:hint="eastAsia"/>
          <w:sz w:val="26"/>
          <w:szCs w:val="26"/>
        </w:rPr>
        <w:t>40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(含隨車)</w:t>
      </w:r>
      <w:r w:rsidR="00A03CB4">
        <w:rPr>
          <w:rFonts w:hAnsi="標楷體" w:hint="eastAsia"/>
          <w:sz w:val="26"/>
          <w:szCs w:val="26"/>
        </w:rPr>
        <w:t>，依據實際工作時數進行給薪</w:t>
      </w:r>
      <w:r w:rsidR="00D22675">
        <w:rPr>
          <w:rFonts w:hAnsi="標楷體" w:hint="eastAsia"/>
          <w:sz w:val="26"/>
          <w:szCs w:val="26"/>
        </w:rPr>
        <w:t>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0C286556" w:rsidR="00E34AD0" w:rsidRPr="008E60A1" w:rsidRDefault="00E34AD0" w:rsidP="00255F40">
      <w:pPr>
        <w:pStyle w:val="Default"/>
        <w:spacing w:line="380" w:lineRule="exact"/>
        <w:ind w:leftChars="100" w:left="240"/>
        <w:rPr>
          <w:rFonts w:hAnsi="標楷體"/>
          <w:b/>
          <w:bCs/>
          <w:sz w:val="26"/>
          <w:szCs w:val="26"/>
          <w:u w:val="single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(須</w:t>
      </w:r>
      <w:r w:rsidR="00D505A4">
        <w:rPr>
          <w:rFonts w:hAnsi="標楷體" w:hint="eastAsia"/>
          <w:b/>
          <w:bCs/>
          <w:sz w:val="26"/>
          <w:szCs w:val="26"/>
          <w:u w:val="single"/>
        </w:rPr>
        <w:t>檢閱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高中畢業證書正本)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)身心健康，品行端正，具愛心與服務熱忱、無不良嗜好者。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473A7795" w14:textId="0DE0854C" w:rsidR="00813F82" w:rsidRPr="00EC3F6E" w:rsidRDefault="004B1868" w:rsidP="00A03CB4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  <w:r w:rsidR="00A03CB4" w:rsidRPr="00EC3F6E">
        <w:rPr>
          <w:rFonts w:hAnsi="標楷體"/>
          <w:sz w:val="26"/>
          <w:szCs w:val="26"/>
        </w:rPr>
        <w:t xml:space="preserve"> </w:t>
      </w:r>
    </w:p>
    <w:p w14:paraId="6AB0AFB7" w14:textId="77777777" w:rsidR="00D505A4" w:rsidRDefault="00813F82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A03CB4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5A4">
        <w:rPr>
          <w:rFonts w:ascii="標楷體" w:eastAsia="標楷體" w:hAnsi="標楷體" w:hint="eastAsia"/>
          <w:color w:val="000000"/>
          <w:sz w:val="26"/>
          <w:szCs w:val="26"/>
        </w:rPr>
        <w:t>特教班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</w:t>
      </w:r>
    </w:p>
    <w:p w14:paraId="5691944F" w14:textId="1A480B1A" w:rsidR="00EC3F6E" w:rsidRPr="00EC3F6E" w:rsidRDefault="00D505A4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他校園生活等支持性服務。需協助下列工作事項：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協助處理生活自理事宜，如：大小便清潔盥洗、安全維護（如早自修、升旗、體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育課、戶外課程等）、午餐用膳、午休、生活自理訓練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……</w:t>
      </w:r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4D89AE43" w14:textId="77777777" w:rsidR="00315F5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7AC37D1" w14:textId="2F705808" w:rsidR="00EC3F6E" w:rsidRPr="00EC3F6E" w:rsidRDefault="00315F5E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2D062E1C" w14:textId="4502BD8A" w:rsidR="00813F82" w:rsidRDefault="00813F82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協助學生突發事件及行為問題之處理，如哭鬧、送醫、家長聯繫等事宜。</w:t>
      </w:r>
    </w:p>
    <w:p w14:paraId="4B2D312F" w14:textId="4E38A55B" w:rsidR="00A03CB4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4.</w:t>
      </w:r>
      <w:r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</w:t>
      </w:r>
    </w:p>
    <w:p w14:paraId="1FC4BF2E" w14:textId="77777777" w:rsidR="00A03CB4" w:rsidRPr="00F24DE2" w:rsidRDefault="00A03CB4" w:rsidP="00A03CB4">
      <w:pPr>
        <w:pStyle w:val="Default"/>
        <w:spacing w:line="380" w:lineRule="exact"/>
        <w:ind w:left="60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秩序、生活、駕駛行車安全。</w:t>
      </w:r>
    </w:p>
    <w:p w14:paraId="59E6F8CA" w14:textId="5F41F85D" w:rsidR="00A03CB4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5</w:t>
      </w:r>
      <w:r>
        <w:rPr>
          <w:rFonts w:hAnsi="標楷體" w:hint="eastAsia"/>
          <w:sz w:val="26"/>
          <w:szCs w:val="26"/>
        </w:rPr>
        <w:t>.</w:t>
      </w:r>
      <w:r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</w:t>
      </w:r>
    </w:p>
    <w:p w14:paraId="0CE33640" w14:textId="77777777" w:rsidR="00A03CB4" w:rsidRPr="00F24DE2" w:rsidRDefault="00A03CB4" w:rsidP="00A03CB4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Pr="00F24DE2">
        <w:rPr>
          <w:rFonts w:hAnsi="標楷體" w:hint="eastAsia"/>
          <w:sz w:val="26"/>
          <w:szCs w:val="26"/>
        </w:rPr>
        <w:t>長聯繫…等事宜。</w:t>
      </w:r>
      <w:r w:rsidRPr="00F24DE2">
        <w:rPr>
          <w:rFonts w:hAnsi="標楷體"/>
          <w:sz w:val="26"/>
          <w:szCs w:val="26"/>
        </w:rPr>
        <w:t xml:space="preserve"> </w:t>
      </w:r>
    </w:p>
    <w:p w14:paraId="03A4F910" w14:textId="48DC80DD" w:rsidR="00A03CB4" w:rsidRPr="00F24DE2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6</w:t>
      </w:r>
      <w:r>
        <w:rPr>
          <w:rFonts w:hAnsi="標楷體" w:hint="eastAsia"/>
          <w:sz w:val="26"/>
          <w:szCs w:val="26"/>
        </w:rPr>
        <w:t>.</w:t>
      </w:r>
      <w:r w:rsidRPr="00F24DE2">
        <w:rPr>
          <w:rFonts w:hAnsi="標楷體" w:hint="eastAsia"/>
          <w:sz w:val="26"/>
          <w:szCs w:val="26"/>
        </w:rPr>
        <w:t>協助學生放學搭乘交通車到達住家地點時，連絡家長並帶領學生至指定地點事宜。</w:t>
      </w:r>
    </w:p>
    <w:p w14:paraId="272AFCDD" w14:textId="4BE2048F" w:rsidR="00A03CB4" w:rsidRDefault="00A03CB4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37338074" w14:textId="77777777" w:rsidR="00A03CB4" w:rsidRDefault="00A03CB4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261AB751" w14:textId="77777777" w:rsidR="00A03CB4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03CB4">
        <w:rPr>
          <w:rFonts w:hAnsi="標楷體" w:hint="eastAsia"/>
          <w:sz w:val="26"/>
          <w:szCs w:val="26"/>
        </w:rPr>
        <w:t>特教</w:t>
      </w:r>
      <w:r w:rsidR="00813F82" w:rsidRPr="00EC3F6E">
        <w:rPr>
          <w:rFonts w:hAnsi="標楷體" w:hint="eastAsia"/>
          <w:sz w:val="26"/>
          <w:szCs w:val="26"/>
        </w:rPr>
        <w:t>教師助理員每週服務</w:t>
      </w:r>
      <w:r w:rsidR="00A03CB4">
        <w:rPr>
          <w:rFonts w:hAnsi="標楷體" w:hint="eastAsia"/>
          <w:sz w:val="26"/>
          <w:szCs w:val="26"/>
        </w:rPr>
        <w:t>40</w:t>
      </w:r>
      <w:r w:rsidR="00813F82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(含隨車)，</w:t>
      </w:r>
      <w:r w:rsidR="00A03CB4">
        <w:rPr>
          <w:rFonts w:hAnsi="標楷體" w:hint="eastAsia"/>
          <w:sz w:val="26"/>
          <w:szCs w:val="26"/>
        </w:rPr>
        <w:t>依據實際工作時數進</w:t>
      </w:r>
    </w:p>
    <w:p w14:paraId="0C437A56" w14:textId="77777777" w:rsidR="00A03CB4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>
        <w:rPr>
          <w:rFonts w:hAnsi="標楷體" w:hint="eastAsia"/>
          <w:sz w:val="26"/>
          <w:szCs w:val="26"/>
        </w:rPr>
        <w:t>行給薪</w:t>
      </w:r>
      <w:r>
        <w:rPr>
          <w:rFonts w:hAnsi="標楷體" w:hint="eastAsia"/>
          <w:sz w:val="26"/>
          <w:szCs w:val="26"/>
        </w:rPr>
        <w:t>，</w:t>
      </w:r>
      <w:r w:rsidR="004B1868" w:rsidRPr="00F24DE2">
        <w:rPr>
          <w:rFonts w:hAnsi="標楷體" w:hint="eastAsia"/>
          <w:sz w:val="26"/>
          <w:szCs w:val="26"/>
        </w:rPr>
        <w:t>時薪依勞動基準法規定辦理，勞、健保及勞工退休金，依政府法令規定</w:t>
      </w:r>
    </w:p>
    <w:p w14:paraId="7DC1149E" w14:textId="7E2BB24D" w:rsidR="004B1868" w:rsidRPr="00F24DE2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</w:t>
      </w:r>
      <w:r w:rsidRPr="00F24DE2">
        <w:rPr>
          <w:rFonts w:hAnsi="標楷體" w:hint="eastAsia"/>
          <w:sz w:val="26"/>
          <w:szCs w:val="26"/>
        </w:rPr>
        <w:lastRenderedPageBreak/>
        <w:t>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29D99280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2579"/>
        <w:gridCol w:w="4820"/>
      </w:tblGrid>
      <w:tr w:rsidR="00C112B5" w14:paraId="3232D666" w14:textId="77777777" w:rsidTr="009B016A">
        <w:tc>
          <w:tcPr>
            <w:tcW w:w="2579" w:type="dxa"/>
          </w:tcPr>
          <w:p w14:paraId="6E35CFFB" w14:textId="29CBE835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820" w:type="dxa"/>
          </w:tcPr>
          <w:p w14:paraId="2178CBE5" w14:textId="15247A4F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E62169"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E62169"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</w:t>
            </w:r>
            <w:r w:rsidR="00E62169"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="00E62169"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 w:rsidR="00E62169">
              <w:rPr>
                <w:rFonts w:hAnsi="標楷體" w:hint="eastAsia"/>
                <w:sz w:val="26"/>
                <w:szCs w:val="26"/>
              </w:rPr>
              <w:t>下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E62169">
              <w:rPr>
                <w:rFonts w:hAnsi="標楷體" w:hint="eastAsia"/>
                <w:sz w:val="26"/>
                <w:szCs w:val="26"/>
              </w:rPr>
              <w:t>14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D505A4">
              <w:rPr>
                <w:rFonts w:hAnsi="標楷體" w:hint="eastAsia"/>
                <w:sz w:val="26"/>
                <w:szCs w:val="26"/>
              </w:rPr>
              <w:t>3</w:t>
            </w:r>
            <w:r>
              <w:rPr>
                <w:rFonts w:hAnsi="標楷體" w:hint="eastAsia"/>
                <w:sz w:val="26"/>
                <w:szCs w:val="26"/>
              </w:rPr>
              <w:t>0~</w:t>
            </w:r>
            <w:r w:rsidR="00E62169">
              <w:rPr>
                <w:rFonts w:hAnsi="標楷體" w:hint="eastAsia"/>
                <w:sz w:val="26"/>
                <w:szCs w:val="26"/>
              </w:rPr>
              <w:t>1</w:t>
            </w:r>
            <w:r w:rsidR="00D505A4">
              <w:rPr>
                <w:rFonts w:hAnsi="標楷體" w:hint="eastAsia"/>
                <w:sz w:val="26"/>
                <w:szCs w:val="26"/>
              </w:rPr>
              <w:t>5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D505A4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</w:p>
        </w:tc>
      </w:tr>
      <w:tr w:rsidR="00C112B5" w14:paraId="7C7FF8A1" w14:textId="77777777" w:rsidTr="009B016A">
        <w:tc>
          <w:tcPr>
            <w:tcW w:w="2579" w:type="dxa"/>
          </w:tcPr>
          <w:p w14:paraId="6357E876" w14:textId="77777777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820" w:type="dxa"/>
          </w:tcPr>
          <w:p w14:paraId="3E7DD5CD" w14:textId="3306CC97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E62169"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E62169"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E62169">
              <w:rPr>
                <w:rFonts w:hAnsi="標楷體" w:hint="eastAsia"/>
                <w:sz w:val="26"/>
                <w:szCs w:val="26"/>
              </w:rPr>
              <w:t>30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="00E62169"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9:00~9:30</w:t>
            </w:r>
          </w:p>
        </w:tc>
      </w:tr>
      <w:tr w:rsidR="00C112B5" w14:paraId="6FE09A6D" w14:textId="77777777" w:rsidTr="009B016A">
        <w:tc>
          <w:tcPr>
            <w:tcW w:w="2579" w:type="dxa"/>
          </w:tcPr>
          <w:p w14:paraId="54722C8D" w14:textId="77777777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820" w:type="dxa"/>
          </w:tcPr>
          <w:p w14:paraId="3B240500" w14:textId="417A66FB" w:rsidR="00C112B5" w:rsidRDefault="00C112B5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E62169"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E62169">
              <w:rPr>
                <w:rFonts w:hAnsi="標楷體" w:hint="eastAsia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E62169">
              <w:rPr>
                <w:rFonts w:hAnsi="標楷體" w:hint="eastAsia"/>
                <w:sz w:val="26"/>
                <w:szCs w:val="26"/>
              </w:rPr>
              <w:t>3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="00E62169">
              <w:rPr>
                <w:rFonts w:hAnsi="標楷體" w:hint="eastAsia"/>
                <w:sz w:val="26"/>
                <w:szCs w:val="26"/>
              </w:rPr>
              <w:t>二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 w:rsidR="00D505A4">
              <w:rPr>
                <w:rFonts w:hAnsi="標楷體" w:hint="eastAsia"/>
                <w:sz w:val="26"/>
                <w:szCs w:val="26"/>
              </w:rPr>
              <w:t>下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D505A4">
              <w:rPr>
                <w:rFonts w:hAnsi="標楷體" w:hint="eastAsia"/>
                <w:sz w:val="26"/>
                <w:szCs w:val="26"/>
              </w:rPr>
              <w:t>14</w:t>
            </w:r>
            <w:r>
              <w:rPr>
                <w:rFonts w:hAnsi="標楷體" w:hint="eastAsia"/>
                <w:sz w:val="26"/>
                <w:szCs w:val="26"/>
              </w:rPr>
              <w:t>:00~</w:t>
            </w:r>
            <w:r w:rsidR="00D505A4">
              <w:rPr>
                <w:rFonts w:hAnsi="標楷體" w:hint="eastAsia"/>
                <w:sz w:val="26"/>
                <w:szCs w:val="26"/>
              </w:rPr>
              <w:t>14</w:t>
            </w:r>
            <w:r>
              <w:rPr>
                <w:rFonts w:hAnsi="標楷體" w:hint="eastAsia"/>
                <w:sz w:val="26"/>
                <w:szCs w:val="26"/>
              </w:rPr>
              <w:t>:30</w:t>
            </w:r>
          </w:p>
        </w:tc>
      </w:tr>
    </w:tbl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5CF3D51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 w:rsidR="002B27D6"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22AB9AF2" w14:textId="1B09A47D" w:rsidR="00C112B5" w:rsidRDefault="00A33DDD" w:rsidP="00C112B5">
      <w:pPr>
        <w:pStyle w:val="Default"/>
        <w:numPr>
          <w:ilvl w:val="0"/>
          <w:numId w:val="5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甄選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7399" w:type="dxa"/>
        <w:tblInd w:w="960" w:type="dxa"/>
        <w:tblLook w:val="04A0" w:firstRow="1" w:lastRow="0" w:firstColumn="1" w:lastColumn="0" w:noHBand="0" w:noVBand="1"/>
      </w:tblPr>
      <w:tblGrid>
        <w:gridCol w:w="2579"/>
        <w:gridCol w:w="4820"/>
      </w:tblGrid>
      <w:tr w:rsidR="00E62169" w14:paraId="5C41D312" w14:textId="77777777" w:rsidTr="009B016A">
        <w:tc>
          <w:tcPr>
            <w:tcW w:w="2579" w:type="dxa"/>
          </w:tcPr>
          <w:p w14:paraId="4D288D50" w14:textId="18644E5D" w:rsidR="00E62169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820" w:type="dxa"/>
          </w:tcPr>
          <w:p w14:paraId="205D8F85" w14:textId="3B4938FA" w:rsidR="00E62169" w:rsidRPr="00F24DE2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28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下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D505A4">
              <w:rPr>
                <w:rFonts w:hAnsi="標楷體" w:hint="eastAsia"/>
                <w:sz w:val="26"/>
                <w:szCs w:val="26"/>
              </w:rPr>
              <w:t>5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D505A4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0~1</w:t>
            </w:r>
            <w:r>
              <w:rPr>
                <w:rFonts w:hAnsi="標楷體" w:hint="eastAsia"/>
                <w:sz w:val="26"/>
                <w:szCs w:val="26"/>
              </w:rPr>
              <w:t>5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D505A4">
              <w:rPr>
                <w:rFonts w:hAnsi="標楷體" w:hint="eastAsia"/>
                <w:sz w:val="26"/>
                <w:szCs w:val="26"/>
              </w:rPr>
              <w:t>3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</w:p>
        </w:tc>
      </w:tr>
      <w:tr w:rsidR="00E62169" w14:paraId="5DEE2F91" w14:textId="77777777" w:rsidTr="009B016A">
        <w:tc>
          <w:tcPr>
            <w:tcW w:w="2579" w:type="dxa"/>
          </w:tcPr>
          <w:p w14:paraId="644B371F" w14:textId="6F36BA09" w:rsidR="00E62169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820" w:type="dxa"/>
          </w:tcPr>
          <w:p w14:paraId="7BA35987" w14:textId="52928E1D" w:rsidR="00E62169" w:rsidRPr="00F24DE2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30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9:</w:t>
            </w:r>
            <w:r>
              <w:rPr>
                <w:rFonts w:hAnsi="標楷體" w:hint="eastAsia"/>
                <w:sz w:val="26"/>
                <w:szCs w:val="26"/>
              </w:rPr>
              <w:t>3</w:t>
            </w:r>
            <w:r>
              <w:rPr>
                <w:rFonts w:hAnsi="標楷體" w:hint="eastAsia"/>
                <w:sz w:val="26"/>
                <w:szCs w:val="26"/>
              </w:rPr>
              <w:t>0~</w:t>
            </w:r>
            <w:r>
              <w:rPr>
                <w:rFonts w:hAnsi="標楷體" w:hint="eastAsia"/>
                <w:sz w:val="26"/>
                <w:szCs w:val="26"/>
              </w:rPr>
              <w:t>10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>
              <w:rPr>
                <w:rFonts w:hAnsi="標楷體" w:hint="eastAsia"/>
                <w:sz w:val="26"/>
                <w:szCs w:val="26"/>
              </w:rPr>
              <w:t>00</w:t>
            </w:r>
          </w:p>
        </w:tc>
      </w:tr>
      <w:tr w:rsidR="00E62169" w14:paraId="219CD321" w14:textId="77777777" w:rsidTr="009B016A">
        <w:tc>
          <w:tcPr>
            <w:tcW w:w="2579" w:type="dxa"/>
          </w:tcPr>
          <w:p w14:paraId="15A3AEA3" w14:textId="7FBC8287" w:rsidR="00E62169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820" w:type="dxa"/>
          </w:tcPr>
          <w:p w14:paraId="74A1D815" w14:textId="7660D95C" w:rsidR="00E62169" w:rsidRPr="00F24DE2" w:rsidRDefault="00E62169" w:rsidP="00E62169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15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3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>
              <w:rPr>
                <w:rFonts w:hAnsi="標楷體" w:hint="eastAsia"/>
                <w:sz w:val="26"/>
                <w:szCs w:val="26"/>
              </w:rPr>
              <w:t>二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 w:rsidR="00D505A4">
              <w:rPr>
                <w:rFonts w:hAnsi="標楷體" w:hint="eastAsia"/>
                <w:sz w:val="26"/>
                <w:szCs w:val="26"/>
              </w:rPr>
              <w:t>下</w:t>
            </w:r>
            <w:r w:rsidR="00D505A4">
              <w:rPr>
                <w:rFonts w:hAnsi="標楷體" w:hint="eastAsia"/>
                <w:sz w:val="26"/>
                <w:szCs w:val="26"/>
              </w:rPr>
              <w:t>下</w:t>
            </w:r>
            <w:r w:rsidR="00D505A4"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D505A4">
              <w:rPr>
                <w:rFonts w:hAnsi="標楷體" w:hint="eastAsia"/>
                <w:sz w:val="26"/>
                <w:szCs w:val="26"/>
              </w:rPr>
              <w:t>14:00~14:30</w:t>
            </w:r>
          </w:p>
        </w:tc>
      </w:tr>
    </w:tbl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0B950542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FC3888">
        <w:rPr>
          <w:rFonts w:ascii="標楷體" w:eastAsia="標楷體" w:hAnsi="標楷體" w:hint="eastAsia"/>
          <w:b/>
          <w:sz w:val="32"/>
          <w:szCs w:val="32"/>
        </w:rPr>
        <w:t>4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15F5E">
        <w:rPr>
          <w:rFonts w:ascii="標楷體" w:eastAsia="標楷體" w:hAnsi="標楷體" w:hint="eastAsia"/>
          <w:b/>
          <w:sz w:val="32"/>
          <w:szCs w:val="32"/>
        </w:rPr>
        <w:t>下學期</w:t>
      </w:r>
    </w:p>
    <w:p w14:paraId="597EF01C" w14:textId="4939DB94" w:rsidR="00E62169" w:rsidRDefault="009B016A" w:rsidP="00E6216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B016A">
        <w:rPr>
          <w:rFonts w:ascii="標楷體" w:eastAsia="標楷體" w:hAnsi="標楷體" w:cs="TW-Kai-98_1" w:hint="eastAsia"/>
          <w:b/>
          <w:bCs/>
          <w:sz w:val="32"/>
          <w:szCs w:val="32"/>
        </w:rPr>
        <w:t>特教班教師助理員</w:t>
      </w:r>
      <w:r w:rsidRPr="009B016A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2BC61753" w:rsidR="00A64248" w:rsidRDefault="00A64248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p w14:paraId="69799A6D" w14:textId="77777777" w:rsidR="00E62169" w:rsidRPr="00A64248" w:rsidRDefault="00E62169" w:rsidP="00E62169">
      <w:pPr>
        <w:adjustRightInd w:val="0"/>
        <w:snapToGrid w:val="0"/>
        <w:jc w:val="center"/>
        <w:rPr>
          <w:rFonts w:ascii="標楷體" w:eastAsia="標楷體" w:hAnsi="標楷體" w:hint="eastAsia"/>
          <w:sz w:val="22"/>
        </w:rPr>
      </w:pP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7E04BB8" w14:textId="77777777" w:rsidR="00E62169" w:rsidRDefault="00E62169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7926282D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7AADDF43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C3888">
        <w:rPr>
          <w:rFonts w:ascii="標楷體" w:eastAsia="標楷體" w:hAnsi="標楷體" w:hint="eastAsia"/>
          <w:sz w:val="36"/>
        </w:rPr>
        <w:t>4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7324" w14:textId="77777777" w:rsidR="00310D23" w:rsidRDefault="00310D23" w:rsidP="00F24DE2">
      <w:r>
        <w:separator/>
      </w:r>
    </w:p>
  </w:endnote>
  <w:endnote w:type="continuationSeparator" w:id="0">
    <w:p w14:paraId="5AB9C97D" w14:textId="77777777" w:rsidR="00310D23" w:rsidRDefault="00310D23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44E" w14:textId="77777777" w:rsidR="00310D23" w:rsidRDefault="00310D23" w:rsidP="00F24DE2">
      <w:r>
        <w:separator/>
      </w:r>
    </w:p>
  </w:footnote>
  <w:footnote w:type="continuationSeparator" w:id="0">
    <w:p w14:paraId="21BFE7D9" w14:textId="77777777" w:rsidR="00310D23" w:rsidRDefault="00310D23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132BCA"/>
    <w:multiLevelType w:val="hybridMultilevel"/>
    <w:tmpl w:val="B7C803F2"/>
    <w:lvl w:ilvl="0" w:tplc="F056D7C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817CD2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276A3"/>
    <w:rsid w:val="00036C71"/>
    <w:rsid w:val="00072E44"/>
    <w:rsid w:val="000F1650"/>
    <w:rsid w:val="0013071F"/>
    <w:rsid w:val="001636CD"/>
    <w:rsid w:val="0017363C"/>
    <w:rsid w:val="00174B88"/>
    <w:rsid w:val="001B1EEE"/>
    <w:rsid w:val="001E043D"/>
    <w:rsid w:val="001E2609"/>
    <w:rsid w:val="00230945"/>
    <w:rsid w:val="0023428F"/>
    <w:rsid w:val="00236AB6"/>
    <w:rsid w:val="00255F40"/>
    <w:rsid w:val="00283F9C"/>
    <w:rsid w:val="00284A86"/>
    <w:rsid w:val="002B20DC"/>
    <w:rsid w:val="002B27D6"/>
    <w:rsid w:val="002D50BE"/>
    <w:rsid w:val="002F7CD4"/>
    <w:rsid w:val="00310D23"/>
    <w:rsid w:val="00315F5E"/>
    <w:rsid w:val="00343BC1"/>
    <w:rsid w:val="003E55E6"/>
    <w:rsid w:val="003E6FA3"/>
    <w:rsid w:val="0042337B"/>
    <w:rsid w:val="004A573B"/>
    <w:rsid w:val="004B1868"/>
    <w:rsid w:val="004D18E9"/>
    <w:rsid w:val="004F7650"/>
    <w:rsid w:val="00547D5D"/>
    <w:rsid w:val="00594832"/>
    <w:rsid w:val="005E7C53"/>
    <w:rsid w:val="005F6674"/>
    <w:rsid w:val="0068088E"/>
    <w:rsid w:val="00724DCD"/>
    <w:rsid w:val="0074199B"/>
    <w:rsid w:val="007D387A"/>
    <w:rsid w:val="00813F82"/>
    <w:rsid w:val="008771D0"/>
    <w:rsid w:val="008B236C"/>
    <w:rsid w:val="008B2751"/>
    <w:rsid w:val="008C1661"/>
    <w:rsid w:val="008E60A1"/>
    <w:rsid w:val="008F4DEA"/>
    <w:rsid w:val="00902F8B"/>
    <w:rsid w:val="009A2735"/>
    <w:rsid w:val="009B016A"/>
    <w:rsid w:val="009B4B91"/>
    <w:rsid w:val="009C4604"/>
    <w:rsid w:val="009F0066"/>
    <w:rsid w:val="00A01208"/>
    <w:rsid w:val="00A03CB4"/>
    <w:rsid w:val="00A26F9A"/>
    <w:rsid w:val="00A33DDD"/>
    <w:rsid w:val="00A40166"/>
    <w:rsid w:val="00A43885"/>
    <w:rsid w:val="00A64248"/>
    <w:rsid w:val="00A97CB1"/>
    <w:rsid w:val="00B8419B"/>
    <w:rsid w:val="00B9079A"/>
    <w:rsid w:val="00BD19BC"/>
    <w:rsid w:val="00C04A0A"/>
    <w:rsid w:val="00C112B5"/>
    <w:rsid w:val="00C234AD"/>
    <w:rsid w:val="00C34D08"/>
    <w:rsid w:val="00C47235"/>
    <w:rsid w:val="00C7361B"/>
    <w:rsid w:val="00C749F9"/>
    <w:rsid w:val="00CA423B"/>
    <w:rsid w:val="00CB7D6E"/>
    <w:rsid w:val="00CD05C1"/>
    <w:rsid w:val="00CF1746"/>
    <w:rsid w:val="00D22675"/>
    <w:rsid w:val="00D505A4"/>
    <w:rsid w:val="00DF73DC"/>
    <w:rsid w:val="00E0107D"/>
    <w:rsid w:val="00E01B98"/>
    <w:rsid w:val="00E15483"/>
    <w:rsid w:val="00E22BB7"/>
    <w:rsid w:val="00E34AD0"/>
    <w:rsid w:val="00E62169"/>
    <w:rsid w:val="00E9003F"/>
    <w:rsid w:val="00EB59B3"/>
    <w:rsid w:val="00EC3F6E"/>
    <w:rsid w:val="00EF5331"/>
    <w:rsid w:val="00F24DE2"/>
    <w:rsid w:val="00F43BDB"/>
    <w:rsid w:val="00F73995"/>
    <w:rsid w:val="00F74F34"/>
    <w:rsid w:val="00F93650"/>
    <w:rsid w:val="00FA4D80"/>
    <w:rsid w:val="00FC1453"/>
    <w:rsid w:val="00FC388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oliver700930 配方</cp:lastModifiedBy>
  <cp:revision>6</cp:revision>
  <cp:lastPrinted>2022-08-09T15:04:00Z</cp:lastPrinted>
  <dcterms:created xsi:type="dcterms:W3CDTF">2026-01-23T00:37:00Z</dcterms:created>
  <dcterms:modified xsi:type="dcterms:W3CDTF">2026-01-23T01:08:00Z</dcterms:modified>
</cp:coreProperties>
</file>