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281C" w14:textId="7A4E4571" w:rsidR="00880604" w:rsidRPr="007B251B" w:rsidRDefault="004467C2" w:rsidP="004467C2">
      <w:pPr>
        <w:spacing w:line="400" w:lineRule="exact"/>
        <w:jc w:val="center"/>
        <w:rPr>
          <w:rFonts w:eastAsia="標楷體"/>
          <w:b/>
          <w:sz w:val="28"/>
          <w:szCs w:val="28"/>
        </w:rPr>
      </w:pPr>
      <w:r w:rsidRPr="007B251B">
        <w:rPr>
          <w:rFonts w:eastAsia="標楷體" w:hint="eastAsia"/>
          <w:b/>
          <w:sz w:val="28"/>
          <w:szCs w:val="28"/>
        </w:rPr>
        <w:t>嘉義縣</w:t>
      </w:r>
      <w:r w:rsidRPr="007B251B">
        <w:rPr>
          <w:rFonts w:eastAsia="標楷體" w:hint="eastAsia"/>
          <w:b/>
          <w:sz w:val="28"/>
          <w:szCs w:val="28"/>
        </w:rPr>
        <w:t>114</w:t>
      </w:r>
      <w:r w:rsidRPr="007B251B">
        <w:rPr>
          <w:rFonts w:eastAsia="標楷體" w:hint="eastAsia"/>
          <w:b/>
          <w:sz w:val="28"/>
          <w:szCs w:val="28"/>
        </w:rPr>
        <w:t>學年度國民中小學本土教育整體推動方案及教師與學生多元相關活動計畫</w:t>
      </w:r>
    </w:p>
    <w:p w14:paraId="704F3356" w14:textId="50F52833" w:rsidR="00122371" w:rsidRPr="007B251B" w:rsidRDefault="00122371" w:rsidP="00122371">
      <w:pPr>
        <w:spacing w:line="400" w:lineRule="exact"/>
        <w:jc w:val="center"/>
        <w:rPr>
          <w:rFonts w:ascii="標楷體" w:eastAsia="標楷體" w:hAnsi="標楷體"/>
          <w:sz w:val="28"/>
          <w:szCs w:val="28"/>
        </w:rPr>
      </w:pPr>
      <w:r w:rsidRPr="007B251B">
        <w:rPr>
          <w:rFonts w:ascii="標楷體" w:eastAsia="標楷體" w:hAnsi="標楷體" w:hint="eastAsia"/>
          <w:sz w:val="28"/>
          <w:szCs w:val="28"/>
        </w:rPr>
        <w:t>2-3 教師語言能力認證輔導-閩南語認證衝刺班研習實施計畫</w:t>
      </w:r>
    </w:p>
    <w:p w14:paraId="21ACB4B8" w14:textId="6291DCB8" w:rsidR="004467C2" w:rsidRPr="007B251B" w:rsidRDefault="004467C2"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依據</w:t>
      </w:r>
    </w:p>
    <w:p w14:paraId="35C4765E" w14:textId="38C974B8" w:rsidR="004467C2" w:rsidRPr="007B251B" w:rsidRDefault="004467C2" w:rsidP="00F25F70">
      <w:pPr>
        <w:pStyle w:val="a9"/>
        <w:spacing w:after="0" w:line="420" w:lineRule="exact"/>
        <w:ind w:leftChars="295" w:left="1414" w:hangingChars="252" w:hanging="706"/>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)教育部國民及學前教育署推動國民小學及國民中學本土教育補助要點。</w:t>
      </w:r>
    </w:p>
    <w:p w14:paraId="49B3FDE5" w14:textId="783F1670" w:rsidR="00F25F70" w:rsidRPr="007B251B" w:rsidRDefault="004467C2" w:rsidP="00F25F70">
      <w:pPr>
        <w:pStyle w:val="a9"/>
        <w:spacing w:after="0" w:line="420" w:lineRule="exact"/>
        <w:rPr>
          <w:rFonts w:ascii="標楷體" w:eastAsia="標楷體" w:hAnsi="標楷體"/>
          <w:sz w:val="28"/>
          <w:szCs w:val="28"/>
        </w:rPr>
      </w:pPr>
      <w:r w:rsidRPr="007B251B">
        <w:rPr>
          <w:rFonts w:ascii="標楷體" w:eastAsia="標楷體" w:hAnsi="標楷體" w:hint="eastAsia"/>
          <w:sz w:val="28"/>
          <w:szCs w:val="28"/>
        </w:rPr>
        <w:t>(二)嘉義縣114學年度國民中小學本土教育整體推動方案計畫。</w:t>
      </w:r>
    </w:p>
    <w:p w14:paraId="16B04851" w14:textId="16A248A7" w:rsidR="004467C2" w:rsidRPr="007B251B" w:rsidRDefault="004467C2"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目的</w:t>
      </w:r>
    </w:p>
    <w:p w14:paraId="68F07A24" w14:textId="77777777" w:rsidR="00AE7D39" w:rsidRPr="007B251B" w:rsidRDefault="004467C2" w:rsidP="00F25F70">
      <w:pPr>
        <w:pStyle w:val="a9"/>
        <w:spacing w:after="0" w:line="420" w:lineRule="exact"/>
        <w:ind w:leftChars="300" w:left="1274" w:hangingChars="198" w:hanging="554"/>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w:t>
      </w:r>
      <w:r w:rsidR="00AE7D39" w:rsidRPr="007B251B">
        <w:rPr>
          <w:rFonts w:ascii="標楷體" w:eastAsia="標楷體" w:hAnsi="標楷體" w:hint="eastAsia"/>
          <w:sz w:val="28"/>
          <w:szCs w:val="28"/>
        </w:rPr>
        <w:t>協助高國中小教師、學生及本土語言教學支援工作人員，了解閩南語語言能力檢測之重要性及準備方向。</w:t>
      </w:r>
    </w:p>
    <w:p w14:paraId="371DAFA5" w14:textId="77777777" w:rsidR="00AE7D39" w:rsidRPr="007B251B" w:rsidRDefault="004467C2" w:rsidP="00F25F70">
      <w:pPr>
        <w:pStyle w:val="a9"/>
        <w:spacing w:after="0" w:line="420" w:lineRule="exact"/>
        <w:ind w:leftChars="300" w:left="1274" w:hangingChars="198" w:hanging="554"/>
        <w:rPr>
          <w:rFonts w:ascii="標楷體" w:eastAsia="標楷體" w:hAnsi="標楷體"/>
          <w:sz w:val="28"/>
          <w:szCs w:val="28"/>
        </w:rPr>
      </w:pPr>
      <w:r w:rsidRPr="007B251B">
        <w:rPr>
          <w:rFonts w:ascii="標楷體" w:eastAsia="標楷體" w:hAnsi="標楷體" w:hint="eastAsia"/>
          <w:sz w:val="28"/>
          <w:szCs w:val="28"/>
        </w:rPr>
        <w:t>(二)</w:t>
      </w:r>
      <w:r w:rsidR="00AE7D39" w:rsidRPr="007B251B">
        <w:rPr>
          <w:rFonts w:ascii="標楷體" w:eastAsia="標楷體" w:hAnsi="標楷體" w:hint="eastAsia"/>
          <w:sz w:val="28"/>
          <w:szCs w:val="28"/>
        </w:rPr>
        <w:t>建立本土語言師資的專業能力，型塑優質的本土語言教學品質。</w:t>
      </w:r>
    </w:p>
    <w:p w14:paraId="0E65A848" w14:textId="1920209F" w:rsidR="00692C47" w:rsidRPr="007B251B" w:rsidRDefault="00692C47" w:rsidP="00F25F70">
      <w:pPr>
        <w:pStyle w:val="a9"/>
        <w:spacing w:after="0" w:line="420" w:lineRule="exact"/>
        <w:ind w:leftChars="300" w:left="1274" w:hangingChars="198" w:hanging="554"/>
        <w:rPr>
          <w:rFonts w:ascii="標楷體" w:eastAsia="標楷體" w:hAnsi="標楷體"/>
          <w:sz w:val="28"/>
          <w:szCs w:val="28"/>
        </w:rPr>
      </w:pPr>
      <w:r w:rsidRPr="007B251B">
        <w:rPr>
          <w:rFonts w:ascii="標楷體" w:eastAsia="標楷體" w:hAnsi="標楷體" w:hint="eastAsia"/>
          <w:sz w:val="28"/>
          <w:szCs w:val="28"/>
        </w:rPr>
        <w:t>(三)</w:t>
      </w:r>
      <w:r w:rsidR="00AE7D39" w:rsidRPr="007B251B">
        <w:rPr>
          <w:rFonts w:ascii="標楷體" w:eastAsia="標楷體" w:hAnsi="標楷體" w:hint="eastAsia"/>
          <w:sz w:val="28"/>
          <w:szCs w:val="28"/>
        </w:rPr>
        <w:t>提升本土語言師資的教學能力，進而增進學生本土語言的學習效益。</w:t>
      </w:r>
    </w:p>
    <w:p w14:paraId="3D2F81C3" w14:textId="1543DF36" w:rsidR="004467C2" w:rsidRPr="007B251B" w:rsidRDefault="004467C2"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辦理單位</w:t>
      </w:r>
    </w:p>
    <w:p w14:paraId="65ABED4D" w14:textId="77777777" w:rsidR="00D31220" w:rsidRPr="007B251B" w:rsidRDefault="00D31220" w:rsidP="00F25F70">
      <w:pPr>
        <w:spacing w:after="0" w:line="420" w:lineRule="exact"/>
        <w:ind w:firstLineChars="253" w:firstLine="708"/>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w:t>
      </w:r>
      <w:r w:rsidR="00692C47" w:rsidRPr="007B251B">
        <w:rPr>
          <w:rFonts w:ascii="標楷體" w:eastAsia="標楷體" w:hAnsi="標楷體" w:hint="eastAsia"/>
          <w:sz w:val="28"/>
          <w:szCs w:val="28"/>
        </w:rPr>
        <w:t>指導單位：教育部</w:t>
      </w:r>
    </w:p>
    <w:p w14:paraId="7EB8A48B" w14:textId="77777777" w:rsidR="00D31220" w:rsidRPr="007B251B" w:rsidRDefault="00D31220" w:rsidP="00F25F70">
      <w:pPr>
        <w:spacing w:after="0" w:line="420" w:lineRule="exact"/>
        <w:ind w:firstLineChars="253" w:firstLine="708"/>
        <w:rPr>
          <w:rFonts w:ascii="標楷體" w:eastAsia="標楷體" w:hAnsi="標楷體"/>
          <w:sz w:val="28"/>
          <w:szCs w:val="28"/>
        </w:rPr>
      </w:pPr>
      <w:r w:rsidRPr="007B251B">
        <w:rPr>
          <w:rFonts w:ascii="標楷體" w:eastAsia="標楷體" w:hAnsi="標楷體" w:hint="eastAsia"/>
          <w:sz w:val="28"/>
          <w:szCs w:val="28"/>
        </w:rPr>
        <w:t>(二)</w:t>
      </w:r>
      <w:r w:rsidR="00692C47" w:rsidRPr="007B251B">
        <w:rPr>
          <w:rFonts w:ascii="標楷體" w:eastAsia="標楷體" w:hAnsi="標楷體" w:hint="eastAsia"/>
          <w:sz w:val="28"/>
          <w:szCs w:val="28"/>
        </w:rPr>
        <w:t>主辦單位：嘉義縣政府</w:t>
      </w:r>
    </w:p>
    <w:p w14:paraId="3323689F" w14:textId="274CB090" w:rsidR="00F25F70" w:rsidRPr="007B251B" w:rsidRDefault="00D31220" w:rsidP="00F25F70">
      <w:pPr>
        <w:spacing w:after="0" w:line="420" w:lineRule="exact"/>
        <w:ind w:firstLineChars="253" w:firstLine="708"/>
        <w:rPr>
          <w:rFonts w:ascii="標楷體" w:eastAsia="標楷體" w:hAnsi="標楷體"/>
          <w:sz w:val="28"/>
          <w:szCs w:val="28"/>
        </w:rPr>
      </w:pPr>
      <w:r w:rsidRPr="007B251B">
        <w:rPr>
          <w:rFonts w:ascii="標楷體" w:eastAsia="標楷體" w:hAnsi="標楷體" w:hint="eastAsia"/>
          <w:sz w:val="28"/>
          <w:szCs w:val="28"/>
        </w:rPr>
        <w:t>(三)</w:t>
      </w:r>
      <w:r w:rsidR="00692C47" w:rsidRPr="007B251B">
        <w:rPr>
          <w:rFonts w:ascii="標楷體" w:eastAsia="標楷體" w:hAnsi="標楷體" w:hint="eastAsia"/>
          <w:sz w:val="28"/>
          <w:szCs w:val="28"/>
        </w:rPr>
        <w:t>承辦單位：</w:t>
      </w:r>
      <w:r w:rsidR="00AE7D39" w:rsidRPr="007B251B">
        <w:rPr>
          <w:rFonts w:ascii="標楷體" w:eastAsia="標楷體" w:hAnsi="標楷體" w:hint="eastAsia"/>
          <w:sz w:val="28"/>
          <w:szCs w:val="28"/>
        </w:rPr>
        <w:t>嘉義縣民雄鄉大</w:t>
      </w:r>
      <w:proofErr w:type="gramStart"/>
      <w:r w:rsidR="00AE7D39" w:rsidRPr="007B251B">
        <w:rPr>
          <w:rFonts w:ascii="標楷體" w:eastAsia="標楷體" w:hAnsi="標楷體" w:hint="eastAsia"/>
          <w:sz w:val="28"/>
          <w:szCs w:val="28"/>
        </w:rPr>
        <w:t>崎</w:t>
      </w:r>
      <w:proofErr w:type="gramEnd"/>
      <w:r w:rsidR="00AE7D39" w:rsidRPr="007B251B">
        <w:rPr>
          <w:rFonts w:ascii="標楷體" w:eastAsia="標楷體" w:hAnsi="標楷體" w:hint="eastAsia"/>
          <w:sz w:val="28"/>
          <w:szCs w:val="28"/>
        </w:rPr>
        <w:t>國民小學</w:t>
      </w:r>
    </w:p>
    <w:p w14:paraId="5A7181CD" w14:textId="3AC75F24" w:rsidR="009C7A3A" w:rsidRPr="007B251B" w:rsidRDefault="001809FF"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實施方式</w:t>
      </w:r>
    </w:p>
    <w:p w14:paraId="7FCEC090" w14:textId="600E0365" w:rsidR="00D31220" w:rsidRPr="007B251B" w:rsidRDefault="00D31220" w:rsidP="00F25F70">
      <w:pPr>
        <w:spacing w:after="0" w:line="420" w:lineRule="exact"/>
        <w:ind w:leftChars="295" w:left="2693" w:hangingChars="709" w:hanging="1985"/>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w:t>
      </w:r>
      <w:r w:rsidR="001809FF" w:rsidRPr="007B251B">
        <w:rPr>
          <w:rFonts w:ascii="標楷體" w:eastAsia="標楷體" w:hAnsi="標楷體" w:hint="eastAsia"/>
          <w:sz w:val="28"/>
          <w:szCs w:val="28"/>
        </w:rPr>
        <w:t>活動內容</w:t>
      </w:r>
      <w:r w:rsidR="00AE7D39" w:rsidRPr="007B251B">
        <w:rPr>
          <w:rFonts w:ascii="標楷體" w:eastAsia="標楷體" w:hAnsi="標楷體" w:hint="eastAsia"/>
          <w:sz w:val="28"/>
          <w:szCs w:val="28"/>
        </w:rPr>
        <w:t>：</w:t>
      </w:r>
      <w:r w:rsidR="00B51EE3" w:rsidRPr="007B251B">
        <w:rPr>
          <w:rFonts w:ascii="標楷體" w:eastAsia="標楷體" w:hAnsi="標楷體" w:hint="eastAsia"/>
          <w:sz w:val="28"/>
          <w:szCs w:val="28"/>
        </w:rPr>
        <w:t>閩南語</w:t>
      </w:r>
      <w:r w:rsidR="00B51EE3" w:rsidRPr="007B251B">
        <w:rPr>
          <w:rFonts w:ascii="標楷體" w:eastAsia="標楷體" w:hAnsi="標楷體" w:cs="標楷體"/>
          <w:sz w:val="28"/>
          <w:szCs w:val="28"/>
        </w:rPr>
        <w:t>認證考試簡介</w:t>
      </w:r>
      <w:r w:rsidR="00B51EE3" w:rsidRPr="007B251B">
        <w:rPr>
          <w:rFonts w:ascii="標楷體" w:eastAsia="標楷體" w:hAnsi="標楷體" w:cs="標楷體" w:hint="eastAsia"/>
          <w:sz w:val="28"/>
          <w:szCs w:val="28"/>
        </w:rPr>
        <w:t>、</w:t>
      </w:r>
      <w:proofErr w:type="gramStart"/>
      <w:r w:rsidR="00B51EE3" w:rsidRPr="007B251B">
        <w:rPr>
          <w:rFonts w:ascii="標楷體" w:eastAsia="標楷體" w:hAnsi="標楷體" w:cs="標楷體"/>
          <w:sz w:val="28"/>
          <w:szCs w:val="28"/>
        </w:rPr>
        <w:t>臺</w:t>
      </w:r>
      <w:proofErr w:type="gramEnd"/>
      <w:r w:rsidR="00B51EE3" w:rsidRPr="007B251B">
        <w:rPr>
          <w:rFonts w:ascii="標楷體" w:eastAsia="標楷體" w:hAnsi="標楷體" w:cs="標楷體"/>
          <w:sz w:val="28"/>
          <w:szCs w:val="28"/>
        </w:rPr>
        <w:t>羅技巧簡易學</w:t>
      </w:r>
      <w:r w:rsidR="00B51EE3" w:rsidRPr="007B251B">
        <w:rPr>
          <w:rFonts w:ascii="標楷體" w:eastAsia="標楷體" w:hAnsi="標楷體" w:cs="標楷體" w:hint="eastAsia"/>
          <w:sz w:val="28"/>
          <w:szCs w:val="28"/>
        </w:rPr>
        <w:t>、</w:t>
      </w:r>
      <w:r w:rsidR="00B51EE3" w:rsidRPr="007B251B">
        <w:rPr>
          <w:rFonts w:ascii="標楷體" w:eastAsia="標楷體" w:hAnsi="標楷體" w:hint="eastAsia"/>
          <w:sz w:val="28"/>
          <w:szCs w:val="28"/>
        </w:rPr>
        <w:t>閩南語聽說讀寫能力</w:t>
      </w:r>
      <w:r w:rsidR="00B51EE3" w:rsidRPr="007B251B">
        <w:rPr>
          <w:rFonts w:ascii="標楷體" w:eastAsia="標楷體" w:hAnsi="標楷體" w:cs="標楷體"/>
          <w:sz w:val="28"/>
          <w:szCs w:val="28"/>
        </w:rPr>
        <w:t>提升與實作</w:t>
      </w:r>
      <w:r w:rsidR="00B51EE3" w:rsidRPr="007B251B">
        <w:rPr>
          <w:rFonts w:ascii="標楷體" w:eastAsia="標楷體" w:hAnsi="標楷體" w:cs="標楷體" w:hint="eastAsia"/>
          <w:sz w:val="28"/>
          <w:szCs w:val="28"/>
        </w:rPr>
        <w:t>。</w:t>
      </w:r>
    </w:p>
    <w:p w14:paraId="35819BA0" w14:textId="77777777" w:rsidR="00D31220" w:rsidRPr="007B251B" w:rsidRDefault="00D31220" w:rsidP="00F25F70">
      <w:pPr>
        <w:spacing w:after="0" w:line="420" w:lineRule="exact"/>
        <w:ind w:leftChars="295" w:left="2550" w:hangingChars="658" w:hanging="1842"/>
        <w:rPr>
          <w:rFonts w:ascii="標楷體" w:eastAsia="標楷體" w:hAnsi="標楷體"/>
          <w:sz w:val="28"/>
          <w:szCs w:val="28"/>
        </w:rPr>
      </w:pPr>
      <w:r w:rsidRPr="007B251B">
        <w:rPr>
          <w:rFonts w:ascii="標楷體" w:eastAsia="標楷體" w:hAnsi="標楷體" w:hint="eastAsia"/>
          <w:sz w:val="28"/>
          <w:szCs w:val="28"/>
        </w:rPr>
        <w:t>(二)</w:t>
      </w:r>
      <w:r w:rsidR="001809FF" w:rsidRPr="007B251B">
        <w:rPr>
          <w:rFonts w:ascii="標楷體" w:eastAsia="標楷體" w:hAnsi="標楷體" w:hint="eastAsia"/>
          <w:sz w:val="28"/>
          <w:szCs w:val="28"/>
        </w:rPr>
        <w:t>參加對象</w:t>
      </w:r>
      <w:r w:rsidRPr="007B251B">
        <w:rPr>
          <w:rFonts w:ascii="標楷體" w:eastAsia="標楷體" w:hAnsi="標楷體" w:hint="eastAsia"/>
          <w:sz w:val="28"/>
          <w:szCs w:val="28"/>
        </w:rPr>
        <w:t>：本縣高國中小現職教師、代理代課教師、學生及本土語言教學支援工作人員，按報名先後順序，每場共計</w:t>
      </w:r>
      <w:r w:rsidRPr="007B251B">
        <w:rPr>
          <w:rFonts w:ascii="標楷體" w:eastAsia="標楷體" w:hAnsi="標楷體"/>
          <w:sz w:val="28"/>
          <w:szCs w:val="28"/>
        </w:rPr>
        <w:t>150</w:t>
      </w:r>
      <w:r w:rsidRPr="007B251B">
        <w:rPr>
          <w:rFonts w:ascii="標楷體" w:eastAsia="標楷體" w:hAnsi="標楷體" w:hint="eastAsia"/>
          <w:sz w:val="28"/>
          <w:szCs w:val="28"/>
        </w:rPr>
        <w:t>人。</w:t>
      </w:r>
    </w:p>
    <w:p w14:paraId="475BC68F" w14:textId="77777777" w:rsidR="00D31220" w:rsidRPr="007B251B" w:rsidRDefault="00D31220" w:rsidP="00F25F70">
      <w:pPr>
        <w:spacing w:after="0" w:line="420" w:lineRule="exact"/>
        <w:ind w:leftChars="295" w:left="2550" w:hangingChars="658" w:hanging="1842"/>
        <w:rPr>
          <w:rFonts w:ascii="標楷體" w:eastAsia="標楷體" w:hAnsi="標楷體"/>
          <w:sz w:val="28"/>
          <w:szCs w:val="28"/>
        </w:rPr>
      </w:pPr>
      <w:r w:rsidRPr="007B251B">
        <w:rPr>
          <w:rFonts w:ascii="標楷體" w:eastAsia="標楷體" w:hAnsi="標楷體" w:hint="eastAsia"/>
          <w:sz w:val="28"/>
          <w:szCs w:val="28"/>
        </w:rPr>
        <w:t>(三)</w:t>
      </w:r>
      <w:r w:rsidR="001809FF" w:rsidRPr="007B251B">
        <w:rPr>
          <w:rFonts w:ascii="標楷體" w:eastAsia="標楷體" w:hAnsi="標楷體" w:hint="eastAsia"/>
          <w:sz w:val="28"/>
          <w:szCs w:val="28"/>
        </w:rPr>
        <w:t>活動時間</w:t>
      </w:r>
      <w:r w:rsidR="00AE7D39" w:rsidRPr="007B251B">
        <w:rPr>
          <w:rFonts w:ascii="標楷體" w:eastAsia="標楷體" w:hAnsi="標楷體" w:hint="eastAsia"/>
          <w:sz w:val="28"/>
          <w:szCs w:val="28"/>
        </w:rPr>
        <w:t>：</w:t>
      </w:r>
      <w:r w:rsidR="00AE7D39" w:rsidRPr="007B251B">
        <w:rPr>
          <w:rFonts w:ascii="標楷體" w:eastAsia="標楷體" w:hAnsi="標楷體"/>
          <w:sz w:val="28"/>
          <w:szCs w:val="28"/>
        </w:rPr>
        <w:t>11</w:t>
      </w:r>
      <w:r w:rsidR="00AE7D39" w:rsidRPr="007B251B">
        <w:rPr>
          <w:rFonts w:ascii="標楷體" w:eastAsia="標楷體" w:hAnsi="標楷體" w:hint="eastAsia"/>
          <w:sz w:val="28"/>
          <w:szCs w:val="28"/>
        </w:rPr>
        <w:t>5年1月26日</w:t>
      </w:r>
      <w:r w:rsidR="00AE7D39" w:rsidRPr="007B251B">
        <w:rPr>
          <w:rFonts w:ascii="標楷體" w:eastAsia="標楷體" w:hAnsi="標楷體"/>
          <w:sz w:val="28"/>
          <w:szCs w:val="28"/>
        </w:rPr>
        <w:t>~11</w:t>
      </w:r>
      <w:r w:rsidR="00AE7D39" w:rsidRPr="007B251B">
        <w:rPr>
          <w:rFonts w:ascii="標楷體" w:eastAsia="標楷體" w:hAnsi="標楷體" w:hint="eastAsia"/>
          <w:sz w:val="28"/>
          <w:szCs w:val="28"/>
        </w:rPr>
        <w:t>5年1月29日</w:t>
      </w:r>
      <w:r w:rsidR="00AE7D39" w:rsidRPr="007B251B">
        <w:rPr>
          <w:rFonts w:ascii="標楷體" w:eastAsia="標楷體" w:hAnsi="標楷體"/>
          <w:sz w:val="28"/>
          <w:szCs w:val="28"/>
        </w:rPr>
        <w:t>(</w:t>
      </w:r>
      <w:r w:rsidR="00AE7D39" w:rsidRPr="007B251B">
        <w:rPr>
          <w:rFonts w:ascii="標楷體" w:eastAsia="標楷體" w:hAnsi="標楷體" w:hint="eastAsia"/>
          <w:sz w:val="28"/>
          <w:szCs w:val="28"/>
        </w:rPr>
        <w:t>星期一~四</w:t>
      </w:r>
      <w:r w:rsidR="00AE7D39" w:rsidRPr="007B251B">
        <w:rPr>
          <w:rFonts w:ascii="標楷體" w:eastAsia="標楷體" w:hAnsi="標楷體"/>
          <w:sz w:val="28"/>
          <w:szCs w:val="28"/>
        </w:rPr>
        <w:t>)</w:t>
      </w:r>
      <w:r w:rsidR="00AE7D39" w:rsidRPr="007B251B">
        <w:rPr>
          <w:rFonts w:ascii="標楷體" w:eastAsia="標楷體" w:hAnsi="標楷體" w:hint="eastAsia"/>
          <w:sz w:val="28"/>
          <w:szCs w:val="28"/>
        </w:rPr>
        <w:t>。</w:t>
      </w:r>
    </w:p>
    <w:p w14:paraId="7894D761" w14:textId="21D26580" w:rsidR="00D31220" w:rsidRPr="007B251B" w:rsidRDefault="00D31220" w:rsidP="00F25F70">
      <w:pPr>
        <w:spacing w:after="0" w:line="420" w:lineRule="exact"/>
        <w:ind w:leftChars="295" w:left="2550" w:hangingChars="658" w:hanging="1842"/>
        <w:rPr>
          <w:rFonts w:ascii="標楷體" w:eastAsia="標楷體" w:hAnsi="標楷體"/>
          <w:sz w:val="28"/>
          <w:szCs w:val="28"/>
        </w:rPr>
      </w:pPr>
      <w:r w:rsidRPr="007B251B">
        <w:rPr>
          <w:rFonts w:ascii="標楷體" w:eastAsia="標楷體" w:hAnsi="標楷體" w:hint="eastAsia"/>
          <w:sz w:val="28"/>
          <w:szCs w:val="28"/>
        </w:rPr>
        <w:t>(四)報名時間：自公告日起至115年1月23日止，</w:t>
      </w:r>
      <w:proofErr w:type="gramStart"/>
      <w:r w:rsidRPr="007B251B">
        <w:rPr>
          <w:rFonts w:ascii="標楷體" w:eastAsia="標楷體" w:hAnsi="標楷體" w:hint="eastAsia"/>
          <w:sz w:val="28"/>
          <w:szCs w:val="28"/>
        </w:rPr>
        <w:t>逕</w:t>
      </w:r>
      <w:proofErr w:type="gramEnd"/>
      <w:r w:rsidRPr="007B251B">
        <w:rPr>
          <w:rFonts w:ascii="標楷體" w:eastAsia="標楷體" w:hAnsi="標楷體" w:hint="eastAsia"/>
          <w:sz w:val="28"/>
          <w:szCs w:val="28"/>
        </w:rPr>
        <w:t>上「教師在職進修中心資訊網」</w:t>
      </w:r>
      <w:proofErr w:type="gramStart"/>
      <w:r w:rsidRPr="007B251B">
        <w:rPr>
          <w:rFonts w:ascii="標楷體" w:eastAsia="標楷體" w:hAnsi="標楷體" w:hint="eastAsia"/>
          <w:sz w:val="28"/>
          <w:szCs w:val="28"/>
        </w:rPr>
        <w:t>（</w:t>
      </w:r>
      <w:proofErr w:type="gramEnd"/>
      <w:r w:rsidRPr="007B251B">
        <w:rPr>
          <w:rFonts w:ascii="標楷體" w:eastAsia="標楷體" w:hAnsi="標楷體" w:hint="eastAsia"/>
          <w:sz w:val="28"/>
          <w:szCs w:val="28"/>
        </w:rPr>
        <w:t>網址：http://inservice.edu.tw</w:t>
      </w:r>
      <w:proofErr w:type="gramStart"/>
      <w:r w:rsidRPr="007B251B">
        <w:rPr>
          <w:rFonts w:ascii="標楷體" w:eastAsia="標楷體" w:hAnsi="標楷體" w:hint="eastAsia"/>
          <w:sz w:val="28"/>
          <w:szCs w:val="28"/>
        </w:rPr>
        <w:t>）線上報名</w:t>
      </w:r>
      <w:proofErr w:type="gramEnd"/>
      <w:r w:rsidRPr="007B251B">
        <w:rPr>
          <w:rFonts w:ascii="標楷體" w:eastAsia="標楷體" w:hAnsi="標楷體" w:hint="eastAsia"/>
          <w:sz w:val="28"/>
          <w:szCs w:val="28"/>
        </w:rPr>
        <w:t>。</w:t>
      </w:r>
    </w:p>
    <w:p w14:paraId="59629CA6" w14:textId="563E3CDF" w:rsidR="00D31220" w:rsidRPr="007B251B" w:rsidRDefault="00D31220" w:rsidP="00F25F70">
      <w:pPr>
        <w:spacing w:after="0" w:line="420" w:lineRule="exact"/>
        <w:ind w:leftChars="295" w:left="2550" w:hangingChars="658" w:hanging="1842"/>
        <w:rPr>
          <w:rFonts w:ascii="標楷體" w:eastAsia="標楷體" w:hAnsi="標楷體"/>
          <w:sz w:val="28"/>
          <w:szCs w:val="28"/>
        </w:rPr>
      </w:pPr>
      <w:r w:rsidRPr="007B251B">
        <w:rPr>
          <w:rFonts w:ascii="標楷體" w:eastAsia="標楷體" w:hAnsi="標楷體" w:hint="eastAsia"/>
          <w:sz w:val="28"/>
          <w:szCs w:val="28"/>
        </w:rPr>
        <w:t>(五)</w:t>
      </w:r>
      <w:r w:rsidR="001809FF" w:rsidRPr="007B251B">
        <w:rPr>
          <w:rFonts w:ascii="標楷體" w:eastAsia="標楷體" w:hAnsi="標楷體" w:hint="eastAsia"/>
          <w:sz w:val="28"/>
          <w:szCs w:val="28"/>
        </w:rPr>
        <w:t>活動地點</w:t>
      </w:r>
      <w:r w:rsidR="00AE7D39" w:rsidRPr="007B251B">
        <w:rPr>
          <w:rFonts w:ascii="標楷體" w:eastAsia="標楷體" w:hAnsi="標楷體" w:hint="eastAsia"/>
          <w:sz w:val="28"/>
          <w:szCs w:val="28"/>
        </w:rPr>
        <w:t>：嘉義縣民雄鄉大</w:t>
      </w:r>
      <w:proofErr w:type="gramStart"/>
      <w:r w:rsidR="00AE7D39" w:rsidRPr="007B251B">
        <w:rPr>
          <w:rFonts w:ascii="標楷體" w:eastAsia="標楷體" w:hAnsi="標楷體" w:hint="eastAsia"/>
          <w:sz w:val="28"/>
          <w:szCs w:val="28"/>
        </w:rPr>
        <w:t>崎</w:t>
      </w:r>
      <w:proofErr w:type="gramEnd"/>
      <w:r w:rsidR="00AE7D39" w:rsidRPr="007B251B">
        <w:rPr>
          <w:rFonts w:ascii="標楷體" w:eastAsia="標楷體" w:hAnsi="標楷體" w:hint="eastAsia"/>
          <w:sz w:val="28"/>
          <w:szCs w:val="28"/>
        </w:rPr>
        <w:t>國民小學</w:t>
      </w:r>
    </w:p>
    <w:p w14:paraId="61AA4BAB" w14:textId="441E511D" w:rsidR="00DC6F7B" w:rsidRPr="007B251B" w:rsidRDefault="00D31220" w:rsidP="00EA52D7">
      <w:pPr>
        <w:spacing w:after="0" w:line="420" w:lineRule="exact"/>
        <w:ind w:leftChars="295" w:left="2550" w:hangingChars="658" w:hanging="1842"/>
        <w:rPr>
          <w:rFonts w:ascii="標楷體" w:eastAsia="標楷體" w:hAnsi="標楷體"/>
          <w:sz w:val="28"/>
          <w:szCs w:val="28"/>
        </w:rPr>
      </w:pPr>
      <w:r w:rsidRPr="007B251B">
        <w:rPr>
          <w:rFonts w:ascii="標楷體" w:eastAsia="標楷體" w:hAnsi="標楷體" w:hint="eastAsia"/>
          <w:sz w:val="28"/>
          <w:szCs w:val="28"/>
        </w:rPr>
        <w:t>(六)</w:t>
      </w:r>
      <w:r w:rsidR="001809FF" w:rsidRPr="007B251B">
        <w:rPr>
          <w:rFonts w:ascii="標楷體" w:eastAsia="標楷體" w:hAnsi="標楷體" w:hint="eastAsia"/>
          <w:sz w:val="28"/>
          <w:szCs w:val="28"/>
        </w:rPr>
        <w:t>課程表及流程</w:t>
      </w:r>
      <w:r w:rsidR="00AE7D39" w:rsidRPr="007B251B">
        <w:rPr>
          <w:rFonts w:ascii="標楷體" w:eastAsia="標楷體" w:hAnsi="標楷體" w:hint="eastAsia"/>
          <w:sz w:val="28"/>
          <w:szCs w:val="28"/>
        </w:rPr>
        <w:t>：如附件一</w:t>
      </w:r>
    </w:p>
    <w:p w14:paraId="555A1B76" w14:textId="0D6D1A38" w:rsidR="001809FF" w:rsidRPr="007B251B" w:rsidRDefault="001809FF"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經費來源及經費概算</w:t>
      </w:r>
    </w:p>
    <w:p w14:paraId="28C253D6" w14:textId="77777777" w:rsidR="00F25F70" w:rsidRPr="007B251B" w:rsidRDefault="00F25F70" w:rsidP="00F25F70">
      <w:pPr>
        <w:pStyle w:val="a9"/>
        <w:spacing w:after="0" w:line="420" w:lineRule="exact"/>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)經費來源：教育部國民及學前教育署及本縣縣政府專案補助。</w:t>
      </w:r>
    </w:p>
    <w:p w14:paraId="2D9392D0" w14:textId="244E7A1C" w:rsidR="00F25F70" w:rsidRPr="007B251B" w:rsidRDefault="00F25F70" w:rsidP="00F25F70">
      <w:pPr>
        <w:pStyle w:val="a9"/>
        <w:spacing w:after="0" w:line="420" w:lineRule="exact"/>
        <w:rPr>
          <w:rFonts w:ascii="標楷體" w:eastAsia="標楷體" w:hAnsi="標楷體"/>
          <w:sz w:val="28"/>
          <w:szCs w:val="28"/>
        </w:rPr>
      </w:pPr>
      <w:r w:rsidRPr="007B251B">
        <w:rPr>
          <w:rFonts w:ascii="標楷體" w:eastAsia="標楷體" w:hAnsi="標楷體" w:hint="eastAsia"/>
          <w:sz w:val="28"/>
          <w:szCs w:val="28"/>
        </w:rPr>
        <w:t>(二)經費概算表：如附件二</w:t>
      </w:r>
    </w:p>
    <w:p w14:paraId="47451D1B" w14:textId="0FE0B909" w:rsidR="00F25F70" w:rsidRPr="007B251B" w:rsidRDefault="00F25F70" w:rsidP="00F25F70">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考核與獎勵</w:t>
      </w:r>
    </w:p>
    <w:p w14:paraId="6E1496E8" w14:textId="675795DF" w:rsidR="00F25F70" w:rsidRPr="007B251B" w:rsidRDefault="00F25F70" w:rsidP="00F25F70">
      <w:pPr>
        <w:adjustRightInd w:val="0"/>
        <w:snapToGrid w:val="0"/>
        <w:spacing w:after="0" w:line="420" w:lineRule="exact"/>
        <w:ind w:firstLineChars="253" w:firstLine="708"/>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)參加研習之教師，由主辦單位核予研習時數。</w:t>
      </w:r>
    </w:p>
    <w:p w14:paraId="3B274F28" w14:textId="4ADD6E40" w:rsidR="00F25F70" w:rsidRPr="007B251B" w:rsidRDefault="00F25F70" w:rsidP="005E6FC6">
      <w:pPr>
        <w:pStyle w:val="a9"/>
        <w:spacing w:after="0" w:line="420" w:lineRule="exact"/>
        <w:ind w:leftChars="294" w:left="1274" w:hangingChars="203" w:hanging="568"/>
        <w:rPr>
          <w:rFonts w:ascii="標楷體" w:eastAsia="標楷體" w:hAnsi="標楷體"/>
          <w:sz w:val="28"/>
          <w:szCs w:val="28"/>
        </w:rPr>
      </w:pPr>
      <w:r w:rsidRPr="007B251B">
        <w:rPr>
          <w:rFonts w:ascii="標楷體" w:eastAsia="標楷體" w:hAnsi="標楷體" w:hint="eastAsia"/>
          <w:sz w:val="28"/>
          <w:szCs w:val="28"/>
        </w:rPr>
        <w:t>(二)</w:t>
      </w:r>
      <w:r w:rsidR="005E6FC6" w:rsidRPr="007B251B">
        <w:rPr>
          <w:rFonts w:ascii="標楷體" w:eastAsia="標楷體" w:hAnsi="標楷體" w:hint="eastAsia"/>
          <w:sz w:val="28"/>
          <w:szCs w:val="28"/>
        </w:rPr>
        <w:t>辦理本項研習工作人員，依本縣國民中小學校長教師職員獎勵基準辦法敘獎。</w:t>
      </w:r>
    </w:p>
    <w:p w14:paraId="702081D2" w14:textId="77777777" w:rsidR="00F25F70" w:rsidRPr="007B251B" w:rsidRDefault="00F25F70" w:rsidP="00F25F70">
      <w:pPr>
        <w:pStyle w:val="a9"/>
        <w:spacing w:after="0" w:line="420" w:lineRule="exact"/>
        <w:rPr>
          <w:rFonts w:ascii="標楷體" w:eastAsia="標楷體" w:hAnsi="標楷體"/>
          <w:sz w:val="28"/>
          <w:szCs w:val="28"/>
        </w:rPr>
      </w:pPr>
    </w:p>
    <w:p w14:paraId="3EB694BC" w14:textId="56A5B42A" w:rsidR="00F25F70" w:rsidRPr="007B251B" w:rsidRDefault="00F25F70" w:rsidP="00EA52D7">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b/>
          <w:sz w:val="28"/>
          <w:szCs w:val="28"/>
        </w:rPr>
        <w:t>預期效益：</w:t>
      </w:r>
    </w:p>
    <w:p w14:paraId="23E17DC5" w14:textId="77777777" w:rsidR="00F25F70" w:rsidRPr="007B251B" w:rsidRDefault="00F25F70" w:rsidP="00EA52D7">
      <w:pPr>
        <w:pStyle w:val="a9"/>
        <w:adjustRightInd w:val="0"/>
        <w:snapToGrid w:val="0"/>
        <w:spacing w:after="0" w:line="420" w:lineRule="exact"/>
        <w:ind w:leftChars="294" w:left="1274" w:hangingChars="203" w:hanging="568"/>
        <w:jc w:val="both"/>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hint="eastAsia"/>
          <w:sz w:val="28"/>
          <w:szCs w:val="28"/>
        </w:rPr>
        <w:t>一</w:t>
      </w:r>
      <w:proofErr w:type="gramEnd"/>
      <w:r w:rsidRPr="007B251B">
        <w:rPr>
          <w:rFonts w:ascii="標楷體" w:eastAsia="標楷體" w:hAnsi="標楷體" w:hint="eastAsia"/>
          <w:sz w:val="28"/>
          <w:szCs w:val="28"/>
        </w:rPr>
        <w:t>)預期本縣高國中小現職教師、學生及本土語言教學支援工作人員</w:t>
      </w:r>
      <w:r w:rsidRPr="007B251B">
        <w:rPr>
          <w:rFonts w:ascii="新細明體" w:hAnsi="新細明體" w:hint="eastAsia"/>
          <w:sz w:val="28"/>
          <w:szCs w:val="28"/>
        </w:rPr>
        <w:t>，</w:t>
      </w:r>
      <w:r w:rsidRPr="007B251B">
        <w:rPr>
          <w:rFonts w:ascii="標楷體" w:eastAsia="標楷體" w:hAnsi="標楷體" w:hint="eastAsia"/>
          <w:sz w:val="28"/>
          <w:szCs w:val="28"/>
        </w:rPr>
        <w:t>都能認知閩南語語言能力檢測之準備方向及實質重要性。</w:t>
      </w:r>
    </w:p>
    <w:p w14:paraId="1A8C8F96" w14:textId="77777777" w:rsidR="00F25F70" w:rsidRPr="007B251B" w:rsidRDefault="00F25F70" w:rsidP="00EA52D7">
      <w:pPr>
        <w:pStyle w:val="a9"/>
        <w:adjustRightInd w:val="0"/>
        <w:snapToGrid w:val="0"/>
        <w:spacing w:after="0" w:line="420" w:lineRule="exact"/>
        <w:ind w:leftChars="294" w:left="1274" w:hangingChars="203" w:hanging="568"/>
        <w:jc w:val="both"/>
        <w:rPr>
          <w:rFonts w:ascii="標楷體" w:eastAsia="標楷體" w:hAnsi="標楷體"/>
          <w:sz w:val="28"/>
          <w:szCs w:val="28"/>
        </w:rPr>
      </w:pPr>
      <w:r w:rsidRPr="007B251B">
        <w:rPr>
          <w:rFonts w:ascii="標楷體" w:eastAsia="標楷體" w:hAnsi="標楷體" w:hint="eastAsia"/>
          <w:sz w:val="28"/>
          <w:szCs w:val="28"/>
        </w:rPr>
        <w:t>(二)本縣本土語言師資都能具備專業能力，塑造本縣本土語言教學的優良品質。</w:t>
      </w:r>
    </w:p>
    <w:p w14:paraId="2DFDA2F3" w14:textId="0AF02D70" w:rsidR="00F25F70" w:rsidRPr="007B251B" w:rsidRDefault="00F25F70" w:rsidP="00EA52D7">
      <w:pPr>
        <w:pStyle w:val="a9"/>
        <w:adjustRightInd w:val="0"/>
        <w:snapToGrid w:val="0"/>
        <w:spacing w:after="0" w:line="420" w:lineRule="exact"/>
        <w:ind w:leftChars="294" w:left="1274" w:hangingChars="203" w:hanging="568"/>
        <w:jc w:val="both"/>
        <w:rPr>
          <w:rFonts w:ascii="標楷體" w:eastAsia="標楷體" w:hAnsi="標楷體"/>
          <w:sz w:val="28"/>
          <w:szCs w:val="28"/>
        </w:rPr>
      </w:pPr>
      <w:r w:rsidRPr="007B251B">
        <w:rPr>
          <w:rFonts w:ascii="標楷體" w:eastAsia="標楷體" w:hAnsi="標楷體" w:hint="eastAsia"/>
          <w:sz w:val="28"/>
          <w:szCs w:val="28"/>
        </w:rPr>
        <w:t>(三)本縣本土語言師資都能具備優質的教學能力，進而增進本縣學生本土語言的學習優良成效。</w:t>
      </w:r>
    </w:p>
    <w:p w14:paraId="2B0DC781" w14:textId="7F38E798" w:rsidR="00F25F70" w:rsidRPr="007B251B" w:rsidRDefault="00F25F70" w:rsidP="00EA52D7">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b/>
          <w:sz w:val="28"/>
          <w:szCs w:val="28"/>
        </w:rPr>
        <w:t>附則</w:t>
      </w:r>
      <w:r w:rsidRPr="007B251B">
        <w:rPr>
          <w:rFonts w:ascii="標楷體" w:eastAsia="標楷體" w:hAnsi="標楷體" w:hint="eastAsia"/>
          <w:sz w:val="28"/>
          <w:szCs w:val="28"/>
        </w:rPr>
        <w:t>：</w:t>
      </w:r>
    </w:p>
    <w:p w14:paraId="4F735A2D" w14:textId="77777777" w:rsidR="00EA52D7" w:rsidRPr="007B251B" w:rsidRDefault="00EA52D7" w:rsidP="00EA52D7">
      <w:pPr>
        <w:pStyle w:val="a9"/>
        <w:adjustRightInd w:val="0"/>
        <w:snapToGrid w:val="0"/>
        <w:spacing w:after="0" w:line="420" w:lineRule="exact"/>
        <w:jc w:val="both"/>
        <w:rPr>
          <w:rFonts w:ascii="標楷體" w:eastAsia="標楷體" w:hAnsi="標楷體"/>
          <w:sz w:val="28"/>
          <w:szCs w:val="28"/>
        </w:rPr>
      </w:pPr>
      <w:r w:rsidRPr="007B251B">
        <w:rPr>
          <w:rFonts w:ascii="標楷體" w:eastAsia="標楷體" w:hAnsi="標楷體" w:hint="eastAsia"/>
          <w:sz w:val="28"/>
          <w:szCs w:val="28"/>
        </w:rPr>
        <w:t>(</w:t>
      </w:r>
      <w:proofErr w:type="gramStart"/>
      <w:r w:rsidRPr="007B251B">
        <w:rPr>
          <w:rFonts w:ascii="標楷體" w:eastAsia="標楷體" w:hAnsi="標楷體"/>
          <w:sz w:val="28"/>
          <w:szCs w:val="28"/>
        </w:rPr>
        <w:t>一</w:t>
      </w:r>
      <w:proofErr w:type="gramEnd"/>
      <w:r w:rsidRPr="007B251B">
        <w:rPr>
          <w:rFonts w:ascii="標楷體" w:eastAsia="標楷體" w:hAnsi="標楷體" w:hint="eastAsia"/>
          <w:sz w:val="28"/>
          <w:szCs w:val="28"/>
        </w:rPr>
        <w:t>)</w:t>
      </w:r>
      <w:r w:rsidRPr="007B251B">
        <w:rPr>
          <w:rFonts w:ascii="標楷體" w:eastAsia="標楷體" w:hAnsi="標楷體"/>
          <w:sz w:val="28"/>
          <w:szCs w:val="28"/>
        </w:rPr>
        <w:t>全程參加研習者，核發 28 小時研習時數證明。</w:t>
      </w:r>
    </w:p>
    <w:p w14:paraId="53CBD480" w14:textId="77777777" w:rsidR="00EA52D7" w:rsidRPr="007B251B" w:rsidRDefault="00EA52D7" w:rsidP="00EA52D7">
      <w:pPr>
        <w:pStyle w:val="a9"/>
        <w:adjustRightInd w:val="0"/>
        <w:snapToGrid w:val="0"/>
        <w:spacing w:after="0" w:line="420" w:lineRule="exact"/>
        <w:jc w:val="both"/>
        <w:rPr>
          <w:rFonts w:ascii="標楷體" w:eastAsia="標楷體" w:hAnsi="標楷體"/>
          <w:sz w:val="28"/>
          <w:szCs w:val="28"/>
        </w:rPr>
      </w:pPr>
      <w:r w:rsidRPr="007B251B">
        <w:rPr>
          <w:rFonts w:ascii="標楷體" w:eastAsia="標楷體" w:hAnsi="標楷體" w:hint="eastAsia"/>
          <w:sz w:val="28"/>
          <w:szCs w:val="28"/>
        </w:rPr>
        <w:t>(</w:t>
      </w:r>
      <w:r w:rsidRPr="007B251B">
        <w:rPr>
          <w:rFonts w:ascii="標楷體" w:eastAsia="標楷體" w:hAnsi="標楷體"/>
          <w:sz w:val="28"/>
          <w:szCs w:val="28"/>
        </w:rPr>
        <w:t>二</w:t>
      </w:r>
      <w:r w:rsidRPr="007B251B">
        <w:rPr>
          <w:rFonts w:ascii="標楷體" w:eastAsia="標楷體" w:hAnsi="標楷體" w:hint="eastAsia"/>
          <w:sz w:val="28"/>
          <w:szCs w:val="28"/>
        </w:rPr>
        <w:t>)</w:t>
      </w:r>
      <w:r w:rsidRPr="007B251B">
        <w:rPr>
          <w:rFonts w:ascii="標楷體" w:eastAsia="標楷體" w:hAnsi="標楷體"/>
          <w:sz w:val="28"/>
          <w:szCs w:val="28"/>
        </w:rPr>
        <w:t>參加講習及工作人員請各單位給予公(差)假登記。</w:t>
      </w:r>
    </w:p>
    <w:p w14:paraId="4519A276" w14:textId="070E89DF" w:rsidR="00EA52D7" w:rsidRPr="007B251B" w:rsidRDefault="00EA52D7" w:rsidP="00EA52D7">
      <w:pPr>
        <w:pStyle w:val="a9"/>
        <w:adjustRightInd w:val="0"/>
        <w:snapToGrid w:val="0"/>
        <w:spacing w:after="0" w:line="420" w:lineRule="exact"/>
        <w:jc w:val="both"/>
        <w:rPr>
          <w:rFonts w:ascii="標楷體" w:eastAsia="標楷體" w:hAnsi="標楷體"/>
          <w:sz w:val="28"/>
          <w:szCs w:val="28"/>
        </w:rPr>
      </w:pPr>
      <w:r w:rsidRPr="007B251B">
        <w:rPr>
          <w:rFonts w:ascii="標楷體" w:eastAsia="標楷體" w:hAnsi="標楷體" w:hint="eastAsia"/>
          <w:sz w:val="28"/>
          <w:szCs w:val="28"/>
        </w:rPr>
        <w:t>(</w:t>
      </w:r>
      <w:r w:rsidRPr="007B251B">
        <w:rPr>
          <w:rFonts w:ascii="標楷體" w:eastAsia="標楷體" w:hAnsi="標楷體"/>
          <w:sz w:val="28"/>
          <w:szCs w:val="28"/>
        </w:rPr>
        <w:t>三</w:t>
      </w:r>
      <w:r w:rsidRPr="007B251B">
        <w:rPr>
          <w:rFonts w:ascii="標楷體" w:eastAsia="標楷體" w:hAnsi="標楷體" w:hint="eastAsia"/>
          <w:sz w:val="28"/>
          <w:szCs w:val="28"/>
        </w:rPr>
        <w:t>)</w:t>
      </w:r>
      <w:r w:rsidRPr="007B251B">
        <w:rPr>
          <w:rFonts w:ascii="標楷體" w:eastAsia="標楷體" w:hAnsi="標楷體"/>
          <w:sz w:val="28"/>
          <w:szCs w:val="28"/>
        </w:rPr>
        <w:t>響應環保，請自備環保餐具。</w:t>
      </w:r>
    </w:p>
    <w:p w14:paraId="6066AF75" w14:textId="3D9997D4" w:rsidR="00F25F70" w:rsidRPr="007B251B" w:rsidRDefault="00F25F70" w:rsidP="00EA52D7">
      <w:pPr>
        <w:pStyle w:val="a9"/>
        <w:numPr>
          <w:ilvl w:val="0"/>
          <w:numId w:val="1"/>
        </w:numPr>
        <w:spacing w:after="0" w:line="420" w:lineRule="exact"/>
        <w:rPr>
          <w:rFonts w:ascii="標楷體" w:eastAsia="標楷體" w:hAnsi="標楷體"/>
          <w:sz w:val="28"/>
          <w:szCs w:val="28"/>
        </w:rPr>
      </w:pPr>
      <w:r w:rsidRPr="007B251B">
        <w:rPr>
          <w:rFonts w:ascii="標楷體" w:eastAsia="標楷體" w:hAnsi="標楷體" w:hint="eastAsia"/>
          <w:sz w:val="28"/>
          <w:szCs w:val="28"/>
        </w:rPr>
        <w:t>本計畫奉教育部國民及學前教育署核定後實施，修正時亦同。</w:t>
      </w:r>
    </w:p>
    <w:p w14:paraId="4252F3D7" w14:textId="149A0715" w:rsidR="00F25F70" w:rsidRPr="007B251B" w:rsidRDefault="00F25F70" w:rsidP="00EA52D7">
      <w:pPr>
        <w:pStyle w:val="a9"/>
        <w:spacing w:after="0" w:line="420" w:lineRule="exact"/>
        <w:ind w:left="1440"/>
        <w:rPr>
          <w:rFonts w:ascii="標楷體" w:eastAsia="標楷體" w:hAnsi="標楷體"/>
          <w:sz w:val="28"/>
          <w:szCs w:val="28"/>
        </w:rPr>
      </w:pPr>
    </w:p>
    <w:p w14:paraId="740E7B54" w14:textId="6A9E4963" w:rsidR="00EA52D7" w:rsidRPr="007B251B" w:rsidRDefault="00EA52D7" w:rsidP="00EA52D7">
      <w:pPr>
        <w:pStyle w:val="a9"/>
        <w:spacing w:after="0" w:line="420" w:lineRule="exact"/>
        <w:ind w:left="1440"/>
        <w:rPr>
          <w:rFonts w:ascii="標楷體" w:eastAsia="標楷體" w:hAnsi="標楷體"/>
          <w:sz w:val="28"/>
          <w:szCs w:val="28"/>
        </w:rPr>
      </w:pPr>
    </w:p>
    <w:p w14:paraId="55724F2D" w14:textId="77777777" w:rsidR="00EA52D7" w:rsidRPr="007B251B" w:rsidRDefault="00EA52D7" w:rsidP="00EA52D7">
      <w:pPr>
        <w:pStyle w:val="a9"/>
        <w:spacing w:after="0" w:line="420" w:lineRule="exact"/>
        <w:ind w:left="1440"/>
        <w:rPr>
          <w:rFonts w:ascii="標楷體" w:eastAsia="標楷體" w:hAnsi="標楷體"/>
          <w:sz w:val="28"/>
          <w:szCs w:val="28"/>
        </w:rPr>
      </w:pPr>
    </w:p>
    <w:p w14:paraId="333034AD" w14:textId="5A1AA657" w:rsidR="00EA52D7" w:rsidRPr="007B251B" w:rsidRDefault="00EA52D7">
      <w:pPr>
        <w:widowControl/>
        <w:rPr>
          <w:rFonts w:ascii="標楷體" w:eastAsia="標楷體" w:hAnsi="標楷體"/>
          <w:sz w:val="20"/>
          <w:szCs w:val="20"/>
        </w:rPr>
      </w:pPr>
      <w:r w:rsidRPr="007B251B">
        <w:rPr>
          <w:rFonts w:ascii="標楷體" w:eastAsia="標楷體" w:hAnsi="標楷體"/>
          <w:sz w:val="20"/>
          <w:szCs w:val="20"/>
        </w:rPr>
        <w:br w:type="page"/>
      </w:r>
    </w:p>
    <w:p w14:paraId="4C7C3802" w14:textId="2A2CD5F0" w:rsidR="00AE7D39" w:rsidRPr="007B251B" w:rsidRDefault="00AE7D39" w:rsidP="00A516A0">
      <w:pPr>
        <w:spacing w:line="280" w:lineRule="exact"/>
        <w:rPr>
          <w:rFonts w:ascii="標楷體" w:eastAsia="標楷體" w:hAnsi="標楷體"/>
          <w:sz w:val="28"/>
          <w:szCs w:val="28"/>
        </w:rPr>
      </w:pPr>
      <w:r w:rsidRPr="007B251B">
        <w:rPr>
          <w:rFonts w:ascii="標楷體" w:eastAsia="標楷體" w:hAnsi="標楷體" w:hint="eastAsia"/>
          <w:sz w:val="28"/>
          <w:szCs w:val="28"/>
        </w:rPr>
        <w:lastRenderedPageBreak/>
        <w:t>附件一</w:t>
      </w:r>
    </w:p>
    <w:p w14:paraId="0D9C92CA" w14:textId="7A25C03F" w:rsidR="00AE7D39" w:rsidRPr="007B251B" w:rsidRDefault="00AE7D39" w:rsidP="00AE7D39">
      <w:pPr>
        <w:snapToGrid w:val="0"/>
        <w:spacing w:beforeLines="50" w:before="180" w:afterLines="50" w:after="180" w:line="400" w:lineRule="exact"/>
        <w:jc w:val="center"/>
        <w:rPr>
          <w:rFonts w:ascii="標楷體" w:eastAsia="標楷體" w:hAnsi="標楷體" w:cs="新細明體"/>
          <w:b/>
          <w:kern w:val="0"/>
          <w:sz w:val="32"/>
          <w:szCs w:val="32"/>
        </w:rPr>
      </w:pPr>
      <w:r w:rsidRPr="007B251B">
        <w:rPr>
          <w:rFonts w:ascii="標楷體" w:eastAsia="標楷體" w:hAnsi="標楷體" w:hint="eastAsia"/>
          <w:b/>
          <w:sz w:val="32"/>
          <w:szCs w:val="32"/>
        </w:rPr>
        <w:t>嘉義縣</w:t>
      </w:r>
      <w:r w:rsidRPr="007B251B">
        <w:rPr>
          <w:rFonts w:ascii="標楷體" w:eastAsia="標楷體" w:hAnsi="標楷體"/>
          <w:b/>
          <w:sz w:val="32"/>
          <w:szCs w:val="32"/>
        </w:rPr>
        <w:t>11</w:t>
      </w:r>
      <w:r w:rsidRPr="007B251B">
        <w:rPr>
          <w:rFonts w:ascii="標楷體" w:eastAsia="標楷體" w:hAnsi="標楷體" w:hint="eastAsia"/>
          <w:b/>
          <w:sz w:val="32"/>
          <w:szCs w:val="32"/>
        </w:rPr>
        <w:t>4學年度國民中小學</w:t>
      </w:r>
      <w:r w:rsidRPr="007B251B">
        <w:rPr>
          <w:rFonts w:ascii="標楷體" w:eastAsia="標楷體" w:hAnsi="標楷體" w:cs="新細明體" w:hint="eastAsia"/>
          <w:b/>
          <w:kern w:val="0"/>
          <w:sz w:val="32"/>
          <w:szCs w:val="32"/>
        </w:rPr>
        <w:t>本土教育整體推動計畫</w:t>
      </w:r>
    </w:p>
    <w:p w14:paraId="4AB7F599" w14:textId="22D4A351" w:rsidR="00AE7D39" w:rsidRPr="007B251B" w:rsidRDefault="00AE7D39" w:rsidP="00AE7D39">
      <w:pPr>
        <w:snapToGrid w:val="0"/>
        <w:spacing w:beforeLines="50" w:before="180" w:afterLines="50" w:after="180" w:line="400" w:lineRule="exact"/>
        <w:jc w:val="center"/>
        <w:rPr>
          <w:rFonts w:ascii="標楷體" w:eastAsia="標楷體" w:hAnsi="標楷體"/>
          <w:b/>
          <w:sz w:val="32"/>
          <w:szCs w:val="32"/>
        </w:rPr>
      </w:pPr>
      <w:r w:rsidRPr="007B251B">
        <w:rPr>
          <w:rFonts w:ascii="標楷體" w:eastAsia="標楷體" w:hAnsi="標楷體" w:hint="eastAsia"/>
          <w:b/>
          <w:sz w:val="32"/>
          <w:szCs w:val="32"/>
        </w:rPr>
        <w:t>臺灣閩南語認證衝刺班研習課程表</w:t>
      </w:r>
    </w:p>
    <w:tbl>
      <w:tblPr>
        <w:tblpPr w:leftFromText="180" w:rightFromText="180" w:vertAnchor="text" w:horzAnchor="margin" w:tblpY="612"/>
        <w:tblW w:w="9351" w:type="dxa"/>
        <w:tblCellMar>
          <w:top w:w="15" w:type="dxa"/>
          <w:left w:w="15" w:type="dxa"/>
          <w:bottom w:w="15" w:type="dxa"/>
          <w:right w:w="15" w:type="dxa"/>
        </w:tblCellMar>
        <w:tblLook w:val="04A0" w:firstRow="1" w:lastRow="0" w:firstColumn="1" w:lastColumn="0" w:noHBand="0" w:noVBand="1"/>
      </w:tblPr>
      <w:tblGrid>
        <w:gridCol w:w="1240"/>
        <w:gridCol w:w="2051"/>
        <w:gridCol w:w="1949"/>
        <w:gridCol w:w="1985"/>
        <w:gridCol w:w="2126"/>
      </w:tblGrid>
      <w:tr w:rsidR="003A06E2" w:rsidRPr="007B4368" w14:paraId="36B075B2" w14:textId="77777777" w:rsidTr="003A06E2">
        <w:trPr>
          <w:trHeight w:val="983"/>
        </w:trPr>
        <w:tc>
          <w:tcPr>
            <w:tcW w:w="12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28478" w14:textId="77777777" w:rsidR="003A06E2" w:rsidRPr="007B4368" w:rsidRDefault="003A06E2" w:rsidP="00BE3E29">
            <w:pPr>
              <w:widowControl/>
              <w:ind w:firstLine="480"/>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日期</w:t>
            </w:r>
          </w:p>
          <w:p w14:paraId="0B50D1FA" w14:textId="77777777" w:rsidR="003A06E2" w:rsidRPr="007B4368" w:rsidRDefault="003A06E2" w:rsidP="00BE3E29">
            <w:pPr>
              <w:widowControl/>
              <w:spacing w:after="240"/>
              <w:rPr>
                <w:rFonts w:ascii="新細明體" w:eastAsia="新細明體" w:hAnsi="新細明體" w:cs="新細明體"/>
                <w:kern w:val="0"/>
                <w:sz w:val="26"/>
                <w:szCs w:val="26"/>
              </w:rPr>
            </w:pPr>
          </w:p>
          <w:p w14:paraId="36942A54" w14:textId="77777777" w:rsidR="003A06E2" w:rsidRPr="007B4368" w:rsidRDefault="003A06E2" w:rsidP="00BE3E29">
            <w:pPr>
              <w:widowControl/>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時間</w:t>
            </w:r>
          </w:p>
        </w:tc>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8AF6E"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1月26日</w:t>
            </w:r>
          </w:p>
          <w:p w14:paraId="4CDF03C6"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（星期一）</w:t>
            </w:r>
          </w:p>
        </w:tc>
        <w:tc>
          <w:tcPr>
            <w:tcW w:w="1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A0A3AA"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1月27日</w:t>
            </w:r>
          </w:p>
          <w:p w14:paraId="07B37758"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（星期二）</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F6227F"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1月28日</w:t>
            </w:r>
          </w:p>
          <w:p w14:paraId="1F96061B"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（星期三）</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4F47A"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1月29日</w:t>
            </w:r>
          </w:p>
          <w:p w14:paraId="76D3CEC6"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（星期四）</w:t>
            </w:r>
          </w:p>
        </w:tc>
      </w:tr>
      <w:tr w:rsidR="003A06E2" w:rsidRPr="007B4368" w14:paraId="196CC694" w14:textId="77777777" w:rsidTr="003A06E2">
        <w:trPr>
          <w:trHeight w:val="343"/>
        </w:trPr>
        <w:tc>
          <w:tcPr>
            <w:tcW w:w="1240" w:type="dxa"/>
            <w:vMerge/>
            <w:tcBorders>
              <w:top w:val="single" w:sz="4" w:space="0" w:color="000000"/>
              <w:left w:val="single" w:sz="4" w:space="0" w:color="000000"/>
              <w:bottom w:val="single" w:sz="4" w:space="0" w:color="000000"/>
              <w:right w:val="single" w:sz="4" w:space="0" w:color="000000"/>
            </w:tcBorders>
            <w:vAlign w:val="center"/>
            <w:hideMark/>
          </w:tcPr>
          <w:p w14:paraId="2A9FF991" w14:textId="77777777" w:rsidR="003A06E2" w:rsidRPr="007B4368" w:rsidRDefault="003A06E2" w:rsidP="00BE3E29">
            <w:pPr>
              <w:widowControl/>
              <w:rPr>
                <w:rFonts w:ascii="新細明體" w:eastAsia="新細明體" w:hAnsi="新細明體" w:cs="新細明體"/>
                <w:kern w:val="0"/>
                <w:sz w:val="26"/>
                <w:szCs w:val="26"/>
              </w:rPr>
            </w:pPr>
          </w:p>
        </w:tc>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360997"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課程及講師</w:t>
            </w:r>
          </w:p>
        </w:tc>
        <w:tc>
          <w:tcPr>
            <w:tcW w:w="1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1ABE7E"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課程及講師</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0AE369"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課程及講師</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C2DB88" w14:textId="77777777" w:rsidR="003A06E2" w:rsidRPr="007B4368" w:rsidRDefault="003A06E2" w:rsidP="00BE3E29">
            <w:pPr>
              <w:widowControl/>
              <w:jc w:val="center"/>
              <w:rPr>
                <w:rFonts w:ascii="新細明體" w:eastAsia="新細明體" w:hAnsi="新細明體" w:cs="新細明體"/>
                <w:kern w:val="0"/>
                <w:sz w:val="26"/>
                <w:szCs w:val="26"/>
              </w:rPr>
            </w:pPr>
            <w:r w:rsidRPr="007B4368">
              <w:rPr>
                <w:rFonts w:ascii="標楷體" w:eastAsia="標楷體" w:hAnsi="標楷體" w:cs="新細明體" w:hint="eastAsia"/>
                <w:color w:val="000000"/>
                <w:kern w:val="0"/>
                <w:sz w:val="26"/>
                <w:szCs w:val="26"/>
              </w:rPr>
              <w:t>課程及講師</w:t>
            </w:r>
          </w:p>
        </w:tc>
      </w:tr>
      <w:tr w:rsidR="003A06E2" w:rsidRPr="003A06E2" w14:paraId="63A7FECD" w14:textId="77777777" w:rsidTr="003A06E2">
        <w:trPr>
          <w:trHeight w:val="706"/>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1696B3" w14:textId="02BEF61E" w:rsidR="003A06E2" w:rsidRPr="003A06E2" w:rsidRDefault="003A06E2" w:rsidP="003A06E2">
            <w:pPr>
              <w:widowControl/>
              <w:adjustRightInd w:val="0"/>
              <w:snapToGrid w:val="0"/>
              <w:spacing w:line="240" w:lineRule="exact"/>
              <w:rPr>
                <w:rFonts w:ascii="新細明體" w:eastAsia="新細明體" w:hAnsi="新細明體" w:cs="新細明體"/>
                <w:kern w:val="0"/>
              </w:rPr>
            </w:pPr>
            <w:r w:rsidRPr="003A06E2">
              <w:rPr>
                <w:rFonts w:ascii="標楷體" w:eastAsia="標楷體" w:hAnsi="標楷體" w:cs="新細明體" w:hint="eastAsia"/>
                <w:color w:val="000000"/>
                <w:kern w:val="0"/>
              </w:rPr>
              <w:t>08:3</w:t>
            </w:r>
            <w:r w:rsidRPr="003A06E2">
              <w:rPr>
                <w:rFonts w:ascii="標楷體" w:eastAsia="標楷體" w:hAnsi="標楷體" w:cs="新細明體" w:hint="eastAsia"/>
                <w:color w:val="000000"/>
                <w:kern w:val="0"/>
              </w:rPr>
              <w:t>0</w:t>
            </w:r>
            <w:r w:rsidRPr="003A06E2">
              <w:rPr>
                <w:rFonts w:ascii="標楷體" w:eastAsia="標楷體" w:hAnsi="標楷體" w:cs="新細明體" w:hint="eastAsia"/>
                <w:color w:val="000000"/>
                <w:kern w:val="0"/>
              </w:rPr>
              <w:t>～ 09:00</w:t>
            </w:r>
          </w:p>
        </w:tc>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A00CE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proofErr w:type="gramStart"/>
            <w:r w:rsidRPr="003A06E2">
              <w:rPr>
                <w:rFonts w:ascii="標楷體" w:eastAsia="標楷體" w:hAnsi="標楷體" w:cs="新細明體" w:hint="eastAsia"/>
                <w:color w:val="000000"/>
                <w:kern w:val="0"/>
              </w:rPr>
              <w:t>報到及始業</w:t>
            </w:r>
            <w:proofErr w:type="gramEnd"/>
            <w:r w:rsidRPr="003A06E2">
              <w:rPr>
                <w:rFonts w:ascii="標楷體" w:eastAsia="標楷體" w:hAnsi="標楷體" w:cs="新細明體" w:hint="eastAsia"/>
                <w:color w:val="000000"/>
                <w:kern w:val="0"/>
              </w:rPr>
              <w:t>式</w:t>
            </w:r>
          </w:p>
        </w:tc>
        <w:tc>
          <w:tcPr>
            <w:tcW w:w="19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1B8C0D"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聽力能力</w:t>
            </w:r>
          </w:p>
          <w:p w14:paraId="65D8A6E9"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提升與實作</w:t>
            </w:r>
          </w:p>
          <w:p w14:paraId="438830D4"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朱義全老師</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61C5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閱讀能力提升</w:t>
            </w:r>
          </w:p>
          <w:p w14:paraId="7D3A21F3"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3A355A2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D00274"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閩南語用字介紹</w:t>
            </w:r>
          </w:p>
          <w:p w14:paraId="65FADAC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r>
      <w:tr w:rsidR="003A06E2" w:rsidRPr="003A06E2" w14:paraId="2DF466AB" w14:textId="77777777" w:rsidTr="003A06E2">
        <w:trPr>
          <w:trHeight w:val="829"/>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6D7A3" w14:textId="77777777" w:rsidR="003A06E2" w:rsidRPr="003A06E2" w:rsidRDefault="003A06E2" w:rsidP="003A06E2">
            <w:pPr>
              <w:widowControl/>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09:00～10:10</w:t>
            </w:r>
          </w:p>
        </w:tc>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B67E6" w14:textId="77777777" w:rsidR="003A06E2" w:rsidRPr="003A06E2" w:rsidRDefault="003A06E2" w:rsidP="003A06E2">
            <w:pPr>
              <w:widowControl/>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認證考試簡介</w:t>
            </w:r>
          </w:p>
          <w:p w14:paraId="39FDBAAC" w14:textId="77777777" w:rsidR="003A06E2" w:rsidRPr="003A06E2" w:rsidRDefault="003A06E2" w:rsidP="003A06E2">
            <w:pPr>
              <w:widowControl/>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張箴言老師</w:t>
            </w: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55EF2356" w14:textId="77777777" w:rsidR="003A06E2" w:rsidRPr="003A06E2" w:rsidRDefault="003A06E2" w:rsidP="00BE3E29">
            <w:pPr>
              <w:widowControl/>
              <w:rPr>
                <w:rFonts w:ascii="新細明體" w:eastAsia="新細明體" w:hAnsi="新細明體" w:cs="新細明體"/>
                <w:kern w:val="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22B85B0" w14:textId="77777777" w:rsidR="003A06E2" w:rsidRPr="003A06E2" w:rsidRDefault="003A06E2" w:rsidP="00BE3E29">
            <w:pPr>
              <w:widowControl/>
              <w:rPr>
                <w:rFonts w:ascii="新細明體" w:eastAsia="新細明體" w:hAnsi="新細明體" w:cs="新細明體"/>
                <w:kern w:val="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AB49CE8" w14:textId="77777777" w:rsidR="003A06E2" w:rsidRPr="003A06E2" w:rsidRDefault="003A06E2" w:rsidP="00BE3E29">
            <w:pPr>
              <w:widowControl/>
              <w:rPr>
                <w:rFonts w:ascii="新細明體" w:eastAsia="新細明體" w:hAnsi="新細明體" w:cs="新細明體"/>
                <w:kern w:val="0"/>
              </w:rPr>
            </w:pPr>
          </w:p>
        </w:tc>
      </w:tr>
      <w:tr w:rsidR="003A06E2" w:rsidRPr="003A06E2" w14:paraId="3A7B16A3" w14:textId="77777777" w:rsidTr="003A06E2">
        <w:trPr>
          <w:trHeight w:val="968"/>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483A8E" w14:textId="14E6A12D" w:rsidR="003A06E2" w:rsidRPr="003A06E2" w:rsidRDefault="003A06E2" w:rsidP="003A06E2">
            <w:pPr>
              <w:widowControl/>
              <w:adjustRightInd w:val="0"/>
              <w:snapToGrid w:val="0"/>
              <w:spacing w:line="240" w:lineRule="exact"/>
              <w:rPr>
                <w:rFonts w:ascii="新細明體" w:eastAsia="新細明體" w:hAnsi="新細明體" w:cs="新細明體"/>
                <w:kern w:val="0"/>
              </w:rPr>
            </w:pPr>
            <w:r w:rsidRPr="003A06E2">
              <w:rPr>
                <w:rFonts w:ascii="標楷體" w:eastAsia="標楷體" w:hAnsi="標楷體" w:cs="新細明體" w:hint="eastAsia"/>
                <w:color w:val="000000"/>
                <w:kern w:val="0"/>
              </w:rPr>
              <w:t>10:20～ 11:10</w:t>
            </w:r>
          </w:p>
        </w:tc>
        <w:tc>
          <w:tcPr>
            <w:tcW w:w="20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FB437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proofErr w:type="gramStart"/>
            <w:r w:rsidRPr="003A06E2">
              <w:rPr>
                <w:rFonts w:ascii="標楷體" w:eastAsia="標楷體" w:hAnsi="標楷體" w:cs="新細明體" w:hint="eastAsia"/>
                <w:color w:val="000000"/>
                <w:kern w:val="0"/>
              </w:rPr>
              <w:t>臺</w:t>
            </w:r>
            <w:proofErr w:type="gramEnd"/>
            <w:r w:rsidRPr="003A06E2">
              <w:rPr>
                <w:rFonts w:ascii="標楷體" w:eastAsia="標楷體" w:hAnsi="標楷體" w:cs="新細明體" w:hint="eastAsia"/>
                <w:color w:val="000000"/>
                <w:kern w:val="0"/>
              </w:rPr>
              <w:t>羅技巧</w:t>
            </w:r>
            <w:proofErr w:type="gramStart"/>
            <w:r w:rsidRPr="003A06E2">
              <w:rPr>
                <w:rFonts w:ascii="標楷體" w:eastAsia="標楷體" w:hAnsi="標楷體" w:cs="新細明體" w:hint="eastAsia"/>
                <w:color w:val="000000"/>
                <w:kern w:val="0"/>
              </w:rPr>
              <w:t>簡易學張箴言</w:t>
            </w:r>
            <w:proofErr w:type="gramEnd"/>
            <w:r w:rsidRPr="003A06E2">
              <w:rPr>
                <w:rFonts w:ascii="標楷體" w:eastAsia="標楷體" w:hAnsi="標楷體" w:cs="新細明體" w:hint="eastAsia"/>
                <w:color w:val="000000"/>
                <w:kern w:val="0"/>
              </w:rPr>
              <w:t>老師</w:t>
            </w:r>
          </w:p>
        </w:tc>
        <w:tc>
          <w:tcPr>
            <w:tcW w:w="19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57D299"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聽力能力</w:t>
            </w:r>
          </w:p>
          <w:p w14:paraId="4F36EB0F"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提升與實作</w:t>
            </w:r>
          </w:p>
          <w:p w14:paraId="08E47020"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朱義全老師</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AE2EA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閱讀能力提升</w:t>
            </w:r>
          </w:p>
          <w:p w14:paraId="3B408AE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361D3EF2"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0495E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閩南語短文書寫</w:t>
            </w:r>
          </w:p>
          <w:p w14:paraId="19F72CB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r>
      <w:tr w:rsidR="003A06E2" w:rsidRPr="003A06E2" w14:paraId="08178836" w14:textId="77777777" w:rsidTr="003A06E2">
        <w:trPr>
          <w:trHeight w:val="774"/>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2040DC" w14:textId="77777777" w:rsidR="003A06E2" w:rsidRPr="003A06E2" w:rsidRDefault="003A06E2" w:rsidP="003A06E2">
            <w:pPr>
              <w:widowControl/>
              <w:adjustRightInd w:val="0"/>
              <w:snapToGrid w:val="0"/>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11:10～12:00</w:t>
            </w: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14:paraId="33650300"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4530F0FD"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199F986"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0B063478"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r>
      <w:tr w:rsidR="003A06E2" w:rsidRPr="003A06E2" w14:paraId="47AC81B1" w14:textId="77777777" w:rsidTr="003A06E2">
        <w:trPr>
          <w:trHeight w:val="780"/>
        </w:trPr>
        <w:tc>
          <w:tcPr>
            <w:tcW w:w="1240"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vAlign w:val="center"/>
            <w:hideMark/>
          </w:tcPr>
          <w:p w14:paraId="09D12978" w14:textId="77777777" w:rsidR="003A06E2" w:rsidRPr="003A06E2" w:rsidRDefault="003A06E2" w:rsidP="003A06E2">
            <w:pPr>
              <w:widowControl/>
              <w:adjustRightInd w:val="0"/>
              <w:snapToGrid w:val="0"/>
              <w:spacing w:line="240" w:lineRule="exact"/>
              <w:ind w:left="120" w:hanging="240"/>
              <w:rPr>
                <w:rFonts w:ascii="新細明體" w:eastAsia="新細明體" w:hAnsi="新細明體" w:cs="新細明體"/>
                <w:kern w:val="0"/>
              </w:rPr>
            </w:pPr>
            <w:r w:rsidRPr="003A06E2">
              <w:rPr>
                <w:rFonts w:ascii="標楷體" w:eastAsia="標楷體" w:hAnsi="標楷體" w:cs="新細明體" w:hint="eastAsia"/>
                <w:color w:val="000000"/>
                <w:kern w:val="0"/>
              </w:rPr>
              <w:t>12:00～13:00</w:t>
            </w:r>
          </w:p>
        </w:tc>
        <w:tc>
          <w:tcPr>
            <w:tcW w:w="2051"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vAlign w:val="center"/>
            <w:hideMark/>
          </w:tcPr>
          <w:p w14:paraId="38309202"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午餐及午休</w:t>
            </w:r>
          </w:p>
        </w:tc>
        <w:tc>
          <w:tcPr>
            <w:tcW w:w="1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vAlign w:val="center"/>
            <w:hideMark/>
          </w:tcPr>
          <w:p w14:paraId="3A5E3BC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午餐及午休</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vAlign w:val="center"/>
            <w:hideMark/>
          </w:tcPr>
          <w:p w14:paraId="4C27B90D"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午餐及午休</w:t>
            </w:r>
          </w:p>
        </w:tc>
        <w:tc>
          <w:tcPr>
            <w:tcW w:w="21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15" w:type="dxa"/>
              <w:bottom w:w="0" w:type="dxa"/>
              <w:right w:w="115" w:type="dxa"/>
            </w:tcMar>
            <w:vAlign w:val="center"/>
            <w:hideMark/>
          </w:tcPr>
          <w:p w14:paraId="2AF30250"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午餐及午休</w:t>
            </w:r>
          </w:p>
        </w:tc>
      </w:tr>
      <w:tr w:rsidR="003A06E2" w:rsidRPr="003A06E2" w14:paraId="615D7274" w14:textId="77777777" w:rsidTr="003A06E2">
        <w:trPr>
          <w:trHeight w:val="975"/>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839D8"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13:00～</w:t>
            </w:r>
          </w:p>
          <w:p w14:paraId="30CFE571" w14:textId="77777777" w:rsidR="003A06E2" w:rsidRPr="003A06E2" w:rsidRDefault="003A06E2" w:rsidP="003A06E2">
            <w:pPr>
              <w:widowControl/>
              <w:adjustRightInd w:val="0"/>
              <w:snapToGrid w:val="0"/>
              <w:spacing w:line="240" w:lineRule="exact"/>
              <w:ind w:firstLine="360"/>
              <w:rPr>
                <w:rFonts w:ascii="新細明體" w:eastAsia="新細明體" w:hAnsi="新細明體" w:cs="新細明體"/>
                <w:kern w:val="0"/>
              </w:rPr>
            </w:pPr>
            <w:r w:rsidRPr="003A06E2">
              <w:rPr>
                <w:rFonts w:ascii="標楷體" w:eastAsia="標楷體" w:hAnsi="標楷體" w:cs="新細明體" w:hint="eastAsia"/>
                <w:color w:val="000000"/>
                <w:kern w:val="0"/>
              </w:rPr>
              <w:t>13:50</w:t>
            </w:r>
          </w:p>
        </w:tc>
        <w:tc>
          <w:tcPr>
            <w:tcW w:w="20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A1EEF4"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proofErr w:type="gramStart"/>
            <w:r w:rsidRPr="003A06E2">
              <w:rPr>
                <w:rFonts w:ascii="標楷體" w:eastAsia="標楷體" w:hAnsi="標楷體" w:cs="新細明體" w:hint="eastAsia"/>
                <w:color w:val="000000"/>
                <w:kern w:val="0"/>
              </w:rPr>
              <w:t>臺</w:t>
            </w:r>
            <w:proofErr w:type="gramEnd"/>
            <w:r w:rsidRPr="003A06E2">
              <w:rPr>
                <w:rFonts w:ascii="標楷體" w:eastAsia="標楷體" w:hAnsi="標楷體" w:cs="新細明體" w:hint="eastAsia"/>
                <w:color w:val="000000"/>
                <w:kern w:val="0"/>
              </w:rPr>
              <w:t>羅技巧簡易學</w:t>
            </w:r>
          </w:p>
          <w:p w14:paraId="0958C463"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張箴言老師</w:t>
            </w:r>
          </w:p>
        </w:tc>
        <w:tc>
          <w:tcPr>
            <w:tcW w:w="19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72B0DB"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口語能力提升</w:t>
            </w:r>
          </w:p>
          <w:p w14:paraId="23F77F74"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68E139F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朱義全老師</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994BF"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閱讀能力提升</w:t>
            </w:r>
          </w:p>
          <w:p w14:paraId="0A4C18F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24666A56"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0A3E56"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閩南語文章寫作</w:t>
            </w:r>
          </w:p>
          <w:p w14:paraId="0C061B99"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r>
      <w:tr w:rsidR="003A06E2" w:rsidRPr="003A06E2" w14:paraId="27622ECE" w14:textId="77777777" w:rsidTr="003A06E2">
        <w:trPr>
          <w:trHeight w:val="1022"/>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FCBCFB" w14:textId="77777777" w:rsidR="003A06E2" w:rsidRPr="003A06E2" w:rsidRDefault="003A06E2" w:rsidP="003A06E2">
            <w:pPr>
              <w:widowControl/>
              <w:adjustRightInd w:val="0"/>
              <w:snapToGrid w:val="0"/>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13:50～14:40</w:t>
            </w: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14:paraId="72EAD826"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36732A62"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B2DBFC0"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52213E6"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r>
      <w:tr w:rsidR="003A06E2" w:rsidRPr="003A06E2" w14:paraId="13E475CF" w14:textId="77777777" w:rsidTr="003A06E2">
        <w:trPr>
          <w:trHeight w:val="1483"/>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AA5CEA" w14:textId="77777777" w:rsidR="003A06E2" w:rsidRPr="003A06E2" w:rsidRDefault="003A06E2" w:rsidP="003A06E2">
            <w:pPr>
              <w:widowControl/>
              <w:adjustRightInd w:val="0"/>
              <w:snapToGrid w:val="0"/>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14:50～15:40</w:t>
            </w:r>
          </w:p>
        </w:tc>
        <w:tc>
          <w:tcPr>
            <w:tcW w:w="20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BB732C"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proofErr w:type="gramStart"/>
            <w:r w:rsidRPr="003A06E2">
              <w:rPr>
                <w:rFonts w:ascii="標楷體" w:eastAsia="標楷體" w:hAnsi="標楷體" w:cs="新細明體" w:hint="eastAsia"/>
                <w:color w:val="000000"/>
                <w:kern w:val="0"/>
              </w:rPr>
              <w:t>臺</w:t>
            </w:r>
            <w:proofErr w:type="gramEnd"/>
            <w:r w:rsidRPr="003A06E2">
              <w:rPr>
                <w:rFonts w:ascii="標楷體" w:eastAsia="標楷體" w:hAnsi="標楷體" w:cs="新細明體" w:hint="eastAsia"/>
                <w:color w:val="000000"/>
                <w:kern w:val="0"/>
              </w:rPr>
              <w:t>羅技巧簡易學</w:t>
            </w:r>
          </w:p>
          <w:p w14:paraId="683E23B1"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張箴言老師</w:t>
            </w:r>
          </w:p>
        </w:tc>
        <w:tc>
          <w:tcPr>
            <w:tcW w:w="19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EC2CCC"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口語能力提升</w:t>
            </w:r>
          </w:p>
          <w:p w14:paraId="297F4C60"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13A1D68B"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朱義全老師</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059E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閱讀能力提升</w:t>
            </w:r>
          </w:p>
          <w:p w14:paraId="0275D0BB"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與實作</w:t>
            </w:r>
          </w:p>
          <w:p w14:paraId="7CD5594A"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CF7767"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閩南語文章寫作</w:t>
            </w:r>
          </w:p>
          <w:p w14:paraId="75247D36"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韓滿老師</w:t>
            </w:r>
          </w:p>
        </w:tc>
      </w:tr>
      <w:tr w:rsidR="003A06E2" w:rsidRPr="003A06E2" w14:paraId="5DFDE60C" w14:textId="77777777" w:rsidTr="003A06E2">
        <w:trPr>
          <w:trHeight w:val="402"/>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883CF9" w14:textId="77777777" w:rsidR="003A06E2" w:rsidRPr="003A06E2" w:rsidRDefault="003A06E2" w:rsidP="003A06E2">
            <w:pPr>
              <w:widowControl/>
              <w:adjustRightInd w:val="0"/>
              <w:snapToGrid w:val="0"/>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15:40～16:30</w:t>
            </w:r>
          </w:p>
        </w:tc>
        <w:tc>
          <w:tcPr>
            <w:tcW w:w="2051" w:type="dxa"/>
            <w:vMerge/>
            <w:tcBorders>
              <w:top w:val="single" w:sz="4" w:space="0" w:color="000000"/>
              <w:left w:val="single" w:sz="4" w:space="0" w:color="000000"/>
              <w:bottom w:val="single" w:sz="4" w:space="0" w:color="000000"/>
              <w:right w:val="single" w:sz="4" w:space="0" w:color="000000"/>
            </w:tcBorders>
            <w:vAlign w:val="center"/>
            <w:hideMark/>
          </w:tcPr>
          <w:p w14:paraId="0B97EDD5"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14:paraId="5E8BC1E5"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29A4CE7"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485042C" w14:textId="77777777" w:rsidR="003A06E2" w:rsidRPr="003A06E2" w:rsidRDefault="003A06E2" w:rsidP="003A06E2">
            <w:pPr>
              <w:widowControl/>
              <w:adjustRightInd w:val="0"/>
              <w:snapToGrid w:val="0"/>
              <w:spacing w:line="240" w:lineRule="exact"/>
              <w:rPr>
                <w:rFonts w:ascii="新細明體" w:eastAsia="新細明體" w:hAnsi="新細明體" w:cs="新細明體"/>
                <w:kern w:val="0"/>
              </w:rPr>
            </w:pPr>
          </w:p>
        </w:tc>
      </w:tr>
      <w:tr w:rsidR="003A06E2" w:rsidRPr="003A06E2" w14:paraId="0E7D9435" w14:textId="77777777" w:rsidTr="003A06E2">
        <w:trPr>
          <w:trHeight w:val="650"/>
        </w:trPr>
        <w:tc>
          <w:tcPr>
            <w:tcW w:w="12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6F40EF" w14:textId="77777777" w:rsidR="003A06E2" w:rsidRPr="003A06E2" w:rsidRDefault="003A06E2" w:rsidP="003A06E2">
            <w:pPr>
              <w:widowControl/>
              <w:adjustRightInd w:val="0"/>
              <w:snapToGrid w:val="0"/>
              <w:spacing w:line="240" w:lineRule="exact"/>
              <w:ind w:hanging="240"/>
              <w:jc w:val="center"/>
              <w:rPr>
                <w:rFonts w:ascii="新細明體" w:eastAsia="新細明體" w:hAnsi="新細明體" w:cs="新細明體"/>
                <w:kern w:val="0"/>
              </w:rPr>
            </w:pPr>
            <w:r w:rsidRPr="003A06E2">
              <w:rPr>
                <w:rFonts w:ascii="標楷體" w:eastAsia="標楷體" w:hAnsi="標楷體" w:cs="新細明體" w:hint="eastAsia"/>
                <w:color w:val="000000"/>
                <w:kern w:val="0"/>
              </w:rPr>
              <w:t>16:30</w:t>
            </w:r>
          </w:p>
        </w:tc>
        <w:tc>
          <w:tcPr>
            <w:tcW w:w="20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1B0436"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賦歸</w:t>
            </w:r>
          </w:p>
        </w:tc>
        <w:tc>
          <w:tcPr>
            <w:tcW w:w="19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D8154"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賦歸</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D75B25"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賦歸</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D055EE" w14:textId="77777777" w:rsidR="003A06E2" w:rsidRPr="003A06E2" w:rsidRDefault="003A06E2" w:rsidP="003A06E2">
            <w:pPr>
              <w:widowControl/>
              <w:adjustRightInd w:val="0"/>
              <w:snapToGrid w:val="0"/>
              <w:spacing w:line="240" w:lineRule="exact"/>
              <w:jc w:val="center"/>
              <w:rPr>
                <w:rFonts w:ascii="新細明體" w:eastAsia="新細明體" w:hAnsi="新細明體" w:cs="新細明體"/>
                <w:kern w:val="0"/>
              </w:rPr>
            </w:pPr>
            <w:r w:rsidRPr="003A06E2">
              <w:rPr>
                <w:rFonts w:ascii="標楷體" w:eastAsia="標楷體" w:hAnsi="標楷體" w:cs="新細明體" w:hint="eastAsia"/>
                <w:color w:val="000000"/>
                <w:kern w:val="0"/>
              </w:rPr>
              <w:t>賦歸</w:t>
            </w:r>
          </w:p>
        </w:tc>
      </w:tr>
    </w:tbl>
    <w:p w14:paraId="29826FD0" w14:textId="73C1B481" w:rsidR="00F25F70" w:rsidRPr="003A06E2" w:rsidRDefault="00F25F70" w:rsidP="00AE7D39">
      <w:pPr>
        <w:snapToGrid w:val="0"/>
        <w:spacing w:line="360" w:lineRule="auto"/>
        <w:rPr>
          <w:rFonts w:ascii="標楷體" w:eastAsia="標楷體" w:hAnsi="標楷體"/>
          <w:bCs/>
        </w:rPr>
      </w:pPr>
    </w:p>
    <w:p w14:paraId="6B5C6A24" w14:textId="77777777" w:rsidR="00AE7D39" w:rsidRPr="003A06E2" w:rsidRDefault="00AE7D39" w:rsidP="00A516A0">
      <w:pPr>
        <w:spacing w:line="280" w:lineRule="exact"/>
        <w:rPr>
          <w:rFonts w:ascii="標楷體" w:eastAsia="標楷體" w:hAnsi="標楷體"/>
        </w:rPr>
      </w:pPr>
    </w:p>
    <w:sectPr w:rsidR="00AE7D39" w:rsidRPr="003A06E2" w:rsidSect="00F25F70">
      <w:pgSz w:w="11906" w:h="16838"/>
      <w:pgMar w:top="720" w:right="1133" w:bottom="127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580C" w14:textId="77777777" w:rsidR="003D06CA" w:rsidRDefault="003D06CA" w:rsidP="00AE7D39">
      <w:pPr>
        <w:spacing w:after="0" w:line="240" w:lineRule="auto"/>
      </w:pPr>
      <w:r>
        <w:separator/>
      </w:r>
    </w:p>
  </w:endnote>
  <w:endnote w:type="continuationSeparator" w:id="0">
    <w:p w14:paraId="7D1F6E5C" w14:textId="77777777" w:rsidR="003D06CA" w:rsidRDefault="003D06CA" w:rsidP="00AE7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99592" w14:textId="77777777" w:rsidR="003D06CA" w:rsidRDefault="003D06CA" w:rsidP="00AE7D39">
      <w:pPr>
        <w:spacing w:after="0" w:line="240" w:lineRule="auto"/>
      </w:pPr>
      <w:r>
        <w:separator/>
      </w:r>
    </w:p>
  </w:footnote>
  <w:footnote w:type="continuationSeparator" w:id="0">
    <w:p w14:paraId="6D6A7CEF" w14:textId="77777777" w:rsidR="003D06CA" w:rsidRDefault="003D06CA" w:rsidP="00AE7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598"/>
    <w:multiLevelType w:val="hybridMultilevel"/>
    <w:tmpl w:val="8AD6DCE8"/>
    <w:lvl w:ilvl="0" w:tplc="FEC0BF76">
      <w:start w:val="1"/>
      <w:numFmt w:val="taiwaneseCountingThousand"/>
      <w:lvlText w:val="%1、"/>
      <w:lvlJc w:val="left"/>
      <w:pPr>
        <w:ind w:left="720" w:hanging="720"/>
      </w:pPr>
      <w:rPr>
        <w:rFonts w:hint="default"/>
      </w:rPr>
    </w:lvl>
    <w:lvl w:ilvl="1" w:tplc="384636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69487EC4"/>
    <w:lvl w:ilvl="0" w:tplc="D8CE14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59CA6E79"/>
    <w:multiLevelType w:val="hybridMultilevel"/>
    <w:tmpl w:val="469AE8B2"/>
    <w:lvl w:ilvl="0" w:tplc="D0C6D14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7F4C50D0"/>
    <w:multiLevelType w:val="hybridMultilevel"/>
    <w:tmpl w:val="9AE0F72C"/>
    <w:lvl w:ilvl="0" w:tplc="B664B2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439227604">
    <w:abstractNumId w:val="0"/>
  </w:num>
  <w:num w:numId="2" w16cid:durableId="1192380285">
    <w:abstractNumId w:val="4"/>
  </w:num>
  <w:num w:numId="3" w16cid:durableId="1957519514">
    <w:abstractNumId w:val="1"/>
  </w:num>
  <w:num w:numId="4" w16cid:durableId="434061769">
    <w:abstractNumId w:val="2"/>
  </w:num>
  <w:num w:numId="5" w16cid:durableId="41741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C2"/>
    <w:rsid w:val="000125FF"/>
    <w:rsid w:val="0001568A"/>
    <w:rsid w:val="00076414"/>
    <w:rsid w:val="00082A0B"/>
    <w:rsid w:val="00122371"/>
    <w:rsid w:val="0012248D"/>
    <w:rsid w:val="001809FF"/>
    <w:rsid w:val="00182E07"/>
    <w:rsid w:val="001C632A"/>
    <w:rsid w:val="00242920"/>
    <w:rsid w:val="00264431"/>
    <w:rsid w:val="002B707B"/>
    <w:rsid w:val="00334BFE"/>
    <w:rsid w:val="003541EA"/>
    <w:rsid w:val="003A06E2"/>
    <w:rsid w:val="003D06CA"/>
    <w:rsid w:val="004467C2"/>
    <w:rsid w:val="005E6FC6"/>
    <w:rsid w:val="005F5FA5"/>
    <w:rsid w:val="00692C47"/>
    <w:rsid w:val="006D2615"/>
    <w:rsid w:val="007B251B"/>
    <w:rsid w:val="007D34F1"/>
    <w:rsid w:val="007D5A63"/>
    <w:rsid w:val="008613EC"/>
    <w:rsid w:val="00880604"/>
    <w:rsid w:val="008A4C84"/>
    <w:rsid w:val="008A7C51"/>
    <w:rsid w:val="008F0086"/>
    <w:rsid w:val="009C7A3A"/>
    <w:rsid w:val="009E21B8"/>
    <w:rsid w:val="00A516A0"/>
    <w:rsid w:val="00AE7D39"/>
    <w:rsid w:val="00B063A8"/>
    <w:rsid w:val="00B51EE3"/>
    <w:rsid w:val="00B60EDB"/>
    <w:rsid w:val="00B75156"/>
    <w:rsid w:val="00B84AAB"/>
    <w:rsid w:val="00CA08A5"/>
    <w:rsid w:val="00CA4465"/>
    <w:rsid w:val="00CA76DC"/>
    <w:rsid w:val="00CF716C"/>
    <w:rsid w:val="00D31220"/>
    <w:rsid w:val="00DA6E0D"/>
    <w:rsid w:val="00DC6A5C"/>
    <w:rsid w:val="00DC6F7B"/>
    <w:rsid w:val="00E634D9"/>
    <w:rsid w:val="00EA52D7"/>
    <w:rsid w:val="00EE2C40"/>
    <w:rsid w:val="00F25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AE7D39"/>
    <w:pPr>
      <w:tabs>
        <w:tab w:val="center" w:pos="4153"/>
        <w:tab w:val="right" w:pos="8306"/>
      </w:tabs>
      <w:snapToGrid w:val="0"/>
    </w:pPr>
    <w:rPr>
      <w:sz w:val="20"/>
      <w:szCs w:val="20"/>
    </w:rPr>
  </w:style>
  <w:style w:type="character" w:customStyle="1" w:styleId="af2">
    <w:name w:val="頁首 字元"/>
    <w:basedOn w:val="a0"/>
    <w:link w:val="af1"/>
    <w:uiPriority w:val="99"/>
    <w:rsid w:val="00AE7D39"/>
    <w:rPr>
      <w:sz w:val="20"/>
      <w:szCs w:val="20"/>
    </w:rPr>
  </w:style>
  <w:style w:type="paragraph" w:styleId="af3">
    <w:name w:val="footer"/>
    <w:basedOn w:val="a"/>
    <w:link w:val="af4"/>
    <w:uiPriority w:val="99"/>
    <w:unhideWhenUsed/>
    <w:rsid w:val="00AE7D39"/>
    <w:pPr>
      <w:tabs>
        <w:tab w:val="center" w:pos="4153"/>
        <w:tab w:val="right" w:pos="8306"/>
      </w:tabs>
      <w:snapToGrid w:val="0"/>
    </w:pPr>
    <w:rPr>
      <w:sz w:val="20"/>
      <w:szCs w:val="20"/>
    </w:rPr>
  </w:style>
  <w:style w:type="character" w:customStyle="1" w:styleId="af4">
    <w:name w:val="頁尾 字元"/>
    <w:basedOn w:val="a0"/>
    <w:link w:val="af3"/>
    <w:uiPriority w:val="99"/>
    <w:rsid w:val="00AE7D39"/>
    <w:rPr>
      <w:sz w:val="20"/>
      <w:szCs w:val="20"/>
    </w:rPr>
  </w:style>
  <w:style w:type="paragraph" w:styleId="af5">
    <w:name w:val="Balloon Text"/>
    <w:basedOn w:val="a"/>
    <w:link w:val="af6"/>
    <w:uiPriority w:val="99"/>
    <w:semiHidden/>
    <w:unhideWhenUsed/>
    <w:rsid w:val="007B251B"/>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7B25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徐鶴綾</cp:lastModifiedBy>
  <cp:revision>3</cp:revision>
  <cp:lastPrinted>2025-04-02T08:33:00Z</cp:lastPrinted>
  <dcterms:created xsi:type="dcterms:W3CDTF">2025-12-15T06:53:00Z</dcterms:created>
  <dcterms:modified xsi:type="dcterms:W3CDTF">2025-12-15T07:02:00Z</dcterms:modified>
</cp:coreProperties>
</file>