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120" w:line="240" w:lineRule="auto"/>
        <w:jc w:val="center"/>
        <w:rPr>
          <w:b w:val="1"/>
          <w:sz w:val="32"/>
          <w:szCs w:val="32"/>
        </w:rPr>
      </w:pPr>
      <w:bookmarkStart w:colFirst="0" w:colLast="0" w:name="_rll5432yhr4h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sz w:val="32"/>
          <w:szCs w:val="32"/>
          <w:rtl w:val="0"/>
        </w:rPr>
        <w:t xml:space="preserve">【第十八屆台積電書法暨篆刻大賞】</w:t>
      </w:r>
    </w:p>
    <w:p w:rsidR="00000000" w:rsidDel="00000000" w:rsidP="00000000" w:rsidRDefault="00000000" w:rsidRPr="00000000" w14:paraId="00000002">
      <w:pPr>
        <w:pStyle w:val="Heading1"/>
        <w:spacing w:before="120" w:line="240" w:lineRule="auto"/>
        <w:jc w:val="center"/>
        <w:rPr>
          <w:b w:val="1"/>
          <w:sz w:val="32"/>
          <w:szCs w:val="32"/>
        </w:rPr>
      </w:pPr>
      <w:bookmarkStart w:colFirst="0" w:colLast="0" w:name="_rll5432yhr4h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sz w:val="32"/>
          <w:szCs w:val="32"/>
          <w:rtl w:val="0"/>
        </w:rPr>
        <w:t xml:space="preserve">創意書篆教案 徵選辦法</w:t>
      </w:r>
    </w:p>
    <w:p w:rsidR="00000000" w:rsidDel="00000000" w:rsidP="00000000" w:rsidRDefault="00000000" w:rsidRPr="00000000" w14:paraId="00000003">
      <w:pPr>
        <w:pStyle w:val="Heading4"/>
        <w:rPr>
          <w:b w:val="1"/>
          <w:color w:val="000000"/>
          <w:sz w:val="26"/>
          <w:szCs w:val="26"/>
        </w:rPr>
      </w:pPr>
      <w:bookmarkStart w:colFirst="0" w:colLast="0" w:name="_da7r9zus7xzi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一、 宗旨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為鼓勵對漢字文化有興趣的全國中、小學教師，以全人教育理念設計跨領域、跨媒材的書法及篆刻課程與活動，深入傳統並融入當代精神，期望藉此引導學子感受漢字藝術的豐富與多元面貌，並帶動校園的學習風氣。</w:t>
      </w:r>
    </w:p>
    <w:p w:rsidR="00000000" w:rsidDel="00000000" w:rsidP="00000000" w:rsidRDefault="00000000" w:rsidRPr="00000000" w14:paraId="00000005">
      <w:pPr>
        <w:pStyle w:val="Heading4"/>
        <w:rPr>
          <w:b w:val="1"/>
          <w:color w:val="000000"/>
          <w:sz w:val="26"/>
          <w:szCs w:val="26"/>
        </w:rPr>
      </w:pPr>
      <w:bookmarkStart w:colFirst="0" w:colLast="0" w:name="_kerjrmstyjjd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二、 辦理單位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主辦：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台積電文教基金會</w:t>
          <w:br w:type="textWrapping"/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協辦：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臺南市政府文化局</w:t>
          <w:br w:type="textWrapping"/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　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國教署高中國語文推動中心</w:t>
        </w:r>
      </w:hyperlink>
      <w:hyperlink r:id="rId9">
        <w:r w:rsidDel="00000000" w:rsidR="00000000" w:rsidRPr="00000000">
          <w:rPr>
            <w:sz w:val="24"/>
            <w:szCs w:val="24"/>
            <w:u w:val="single"/>
            <w:rtl w:val="0"/>
          </w:rPr>
          <w:br w:type="textWrapping"/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執行：若魚整合行銷</w:t>
      </w:r>
    </w:p>
    <w:p w:rsidR="00000000" w:rsidDel="00000000" w:rsidP="00000000" w:rsidRDefault="00000000" w:rsidRPr="00000000" w14:paraId="00000007">
      <w:pPr>
        <w:pStyle w:val="Heading4"/>
        <w:rPr>
          <w:b w:val="1"/>
          <w:color w:val="000000"/>
          <w:sz w:val="26"/>
          <w:szCs w:val="26"/>
        </w:rPr>
      </w:pPr>
      <w:bookmarkStart w:colFirst="0" w:colLast="0" w:name="_q4if1bwv8a77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三、 提案資格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凡中華民國各國小、國中、高中、高職、五專，對推廣書法及篆刻創意教學有興趣之教師（含專任、兼任、代理、代課、實習等）均可報名參加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每件教案限至多3位教師合作提案設計與執行，每位教師不限提案件數。</w:t>
      </w:r>
    </w:p>
    <w:p w:rsidR="00000000" w:rsidDel="00000000" w:rsidP="00000000" w:rsidRDefault="00000000" w:rsidRPr="00000000" w14:paraId="0000000A">
      <w:pPr>
        <w:pStyle w:val="Heading4"/>
        <w:rPr>
          <w:b w:val="1"/>
          <w:color w:val="000000"/>
          <w:sz w:val="26"/>
          <w:szCs w:val="26"/>
        </w:rPr>
      </w:pPr>
      <w:bookmarkStart w:colFirst="0" w:colLast="0" w:name="_d1meejrzks3w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四、 教案設計原則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以「臨帖．復刻美字」為主題方向，設計具原創、跨域、趣味性的創意教案，期望能引導學生認識經典碑帖和毛筆書寫，並激發創作與學習興趣。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須以15人以上之國小、國中、高中職在校生為對象，可於課堂、社團或課後活動時間施行，內容和步驟符合學生的能力與生活經驗，可行性高且易於推廣。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教材和教具的材質、形式、平面或立體呈現、單人或小組體驗與創作等，均無限制。</w:t>
      </w:r>
    </w:p>
    <w:p w:rsidR="00000000" w:rsidDel="00000000" w:rsidP="00000000" w:rsidRDefault="00000000" w:rsidRPr="00000000" w14:paraId="0000000E">
      <w:pPr>
        <w:pStyle w:val="Heading4"/>
        <w:rPr>
          <w:b w:val="1"/>
          <w:color w:val="000000"/>
          <w:sz w:val="26"/>
          <w:szCs w:val="26"/>
        </w:rPr>
      </w:pPr>
      <w:bookmarkStart w:colFirst="0" w:colLast="0" w:name="_mhdueirobm7l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五、 補助與獎勵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提案階段：請於114年10月31日（五）前提交提案，將遴選8件優秀教案給予教材、用品等費用補助共3,000元。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結案階段：</w:t>
        <w:br w:type="textWrapping"/>
        <w:t xml:space="preserve">(1) 獲選之教案須於114年12月31日（三）前在校內執行完成。</w:t>
        <w:br w:type="textWrapping"/>
        <w:t xml:space="preserve">(2) 於115年1月9日（五）完成結案回報，將提供以下獎勵：</w:t>
        <w:br w:type="textWrapping"/>
        <w:t xml:space="preserve">　- 補助3,000元獎勵金，由老師運用於獎勵優秀同學。</w:t>
        <w:br w:type="textWrapping"/>
        <w:t xml:space="preserve">　- 活動成果將於中正紀念堂三樓藝廊舉辦之「得獎作品展」中展出，並收錄於本屆「得獎作品專輯」中。</w:t>
        <w:br w:type="textWrapping"/>
        <w:t xml:space="preserve">　- 將於115年3月下旬所舉行的頒獎典禮中公開表揚，並提供優秀學生獎狀共5張（建議於校內公開表揚）。</w:t>
      </w:r>
    </w:p>
    <w:p w:rsidR="00000000" w:rsidDel="00000000" w:rsidP="00000000" w:rsidRDefault="00000000" w:rsidRPr="00000000" w14:paraId="00000011">
      <w:pPr>
        <w:pStyle w:val="Heading4"/>
        <w:rPr>
          <w:b w:val="1"/>
          <w:color w:val="000000"/>
          <w:sz w:val="26"/>
          <w:szCs w:val="26"/>
        </w:rPr>
      </w:pPr>
      <w:bookmarkStart w:colFirst="0" w:colLast="0" w:name="_k8yww5mj3b8c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六、 提案方式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收件日期：即日至114年10月31日（五）截止，將於官網、Facebook粉專公布獲選名單，並以電子郵件個別通知。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報名步驟：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步驟一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 於 </w:t>
      </w:r>
      <w:hyperlink r:id="rId10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https://pse.is/83zxht</w:t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下載企劃書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表格，完整填寫後轉成10MB以內的Word及PDF檔。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步驟二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 於 </w:t>
      </w:r>
      <w:hyperlink r:id="rId11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https://pse.is/83uwuw</w:t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填寫報名表 ，並上傳Word及PDF檔。如3日內未收到回覆郵件，請撥打活動專線洽詢。</w:t>
      </w:r>
    </w:p>
    <w:p w:rsidR="00000000" w:rsidDel="00000000" w:rsidP="00000000" w:rsidRDefault="00000000" w:rsidRPr="00000000" w14:paraId="00000014">
      <w:pPr>
        <w:pStyle w:val="Heading4"/>
        <w:rPr>
          <w:b w:val="1"/>
          <w:color w:val="000000"/>
          <w:sz w:val="26"/>
          <w:szCs w:val="26"/>
        </w:rPr>
      </w:pPr>
      <w:bookmarkStart w:colFirst="0" w:colLast="0" w:name="_1lv27113qjph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七、 其他注意事項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提案內容須為原創，且未曾獲獎，或於各類媒體、期刊、社群軟體等平台中公開發表。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選教案如有教師身份不實、抄襲、已公開發表、違反著作權者，主辦單位得取消其資格、追回補助經費與獎勵內容，取消名額不另遞補。如遇侵權情事由提案者自負全責，與主辦單位無涉。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獲選教案之構想內容、成果、結案照片，得無償授權主辦單位不限時間、方式、次數及地域，進行漢字教育推廣之非營利使用。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主辦單位得保留活動最終修改之權利；辦法如有未盡事宜，得隨時於活動官網、Facebook粉專中公布。</w:t>
      </w:r>
    </w:p>
    <w:p w:rsidR="00000000" w:rsidDel="00000000" w:rsidP="00000000" w:rsidRDefault="00000000" w:rsidRPr="00000000" w14:paraId="00000019">
      <w:pPr>
        <w:pStyle w:val="Heading4"/>
        <w:rPr>
          <w:b w:val="1"/>
          <w:color w:val="000000"/>
          <w:sz w:val="26"/>
          <w:szCs w:val="26"/>
        </w:rPr>
      </w:pPr>
      <w:bookmarkStart w:colFirst="0" w:colLast="0" w:name="_tz6hlv1nesl0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八、 活動洽詢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活動官網：</w:t>
      </w:r>
      <w:hyperlink r:id="rId12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https://www.tsmc-foundation.org/calligraphy/2025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Facebook粉專：</w:t>
      </w:r>
      <w:hyperlink r:id="rId13">
        <w:r w:rsidDel="00000000" w:rsidR="00000000" w:rsidRPr="00000000">
          <w:rPr>
            <w:sz w:val="24"/>
            <w:szCs w:val="24"/>
            <w:rtl w:val="0"/>
          </w:rPr>
          <w:t xml:space="preserve">台積電書法暨篆刻大賞</w:t>
        </w:r>
      </w:hyperlink>
      <w:hyperlink r:id="rId14">
        <w:r w:rsidDel="00000000" w:rsidR="00000000" w:rsidRPr="00000000">
          <w:rPr>
            <w:sz w:val="24"/>
            <w:szCs w:val="24"/>
            <w:u w:val="single"/>
            <w:rtl w:val="0"/>
          </w:rPr>
          <w:br w:type="textWrapping"/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活動專線：0928-013650</w:t>
        <w:br w:type="textWrapping"/>
        <w:t xml:space="preserve">e-mail：tsmc.calligraphy@gmail.com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se.is/83uwuw" TargetMode="External"/><Relationship Id="rId10" Type="http://schemas.openxmlformats.org/officeDocument/2006/relationships/hyperlink" Target="https://pse.is/83zxht" TargetMode="External"/><Relationship Id="rId13" Type="http://schemas.openxmlformats.org/officeDocument/2006/relationships/hyperlink" Target="https://www.facebook.com/tsmc.calligraphy.org" TargetMode="External"/><Relationship Id="rId12" Type="http://schemas.openxmlformats.org/officeDocument/2006/relationships/hyperlink" Target="https://www.tsmc-foundation.org/calligraphy/2025/index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tedu.k12ea.gov.tw/nss/s/chinese/p/index" TargetMode="External"/><Relationship Id="rId14" Type="http://schemas.openxmlformats.org/officeDocument/2006/relationships/hyperlink" Target="https://www.facebook.com/tsmc.calligraphy.org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smc-foundation.org/" TargetMode="External"/><Relationship Id="rId7" Type="http://schemas.openxmlformats.org/officeDocument/2006/relationships/hyperlink" Target="https://culture.tainan.gov.tw/" TargetMode="External"/><Relationship Id="rId8" Type="http://schemas.openxmlformats.org/officeDocument/2006/relationships/hyperlink" Target="https://vtedu.k12ea.gov.tw/nss/s/chinese/p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