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387C" w14:textId="77777777" w:rsidR="000D67E8" w:rsidRDefault="00000000">
      <w:pPr>
        <w:pStyle w:val="Textbody"/>
        <w:jc w:val="center"/>
        <w:rPr>
          <w:rFonts w:ascii="標楷體" w:eastAsia="標楷體" w:hAnsi="標楷體" w:cs="標楷體"/>
          <w:b/>
          <w:bCs/>
          <w:color w:val="000000"/>
          <w:spacing w:val="-8"/>
          <w:sz w:val="40"/>
          <w:szCs w:val="36"/>
        </w:rPr>
      </w:pPr>
      <w:r>
        <w:rPr>
          <w:rFonts w:ascii="標楷體" w:eastAsia="標楷體" w:hAnsi="標楷體" w:cs="標楷體"/>
          <w:b/>
          <w:bCs/>
          <w:color w:val="000000"/>
          <w:spacing w:val="-8"/>
          <w:sz w:val="40"/>
          <w:szCs w:val="36"/>
        </w:rPr>
        <w:t>客家委員會客家貢獻獎頒給要點第六點、第十點修正規定</w:t>
      </w:r>
    </w:p>
    <w:p w14:paraId="1240B7C1" w14:textId="77777777" w:rsidR="000D67E8" w:rsidRDefault="00000000">
      <w:pPr>
        <w:pStyle w:val="Textbody"/>
        <w:numPr>
          <w:ilvl w:val="0"/>
          <w:numId w:val="1"/>
        </w:numPr>
        <w:tabs>
          <w:tab w:val="left" w:pos="-309"/>
        </w:tabs>
        <w:spacing w:line="420" w:lineRule="exact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參選方式：</w:t>
      </w:r>
    </w:p>
    <w:p w14:paraId="57D61E42" w14:textId="77777777" w:rsidR="000D67E8" w:rsidRDefault="00000000">
      <w:pPr>
        <w:pStyle w:val="Textbody"/>
        <w:spacing w:line="420" w:lineRule="exact"/>
        <w:ind w:left="720"/>
        <w:jc w:val="both"/>
        <w:rPr>
          <w:rFonts w:ascii="標楷體" w:eastAsia="標楷體" w:hAnsi="標楷體"/>
          <w:sz w:val="30"/>
          <w:szCs w:val="30"/>
        </w:rPr>
      </w:pPr>
      <w:proofErr w:type="gramStart"/>
      <w:r>
        <w:rPr>
          <w:rFonts w:ascii="標楷體" w:eastAsia="標楷體" w:hAnsi="標楷體"/>
          <w:sz w:val="30"/>
          <w:szCs w:val="30"/>
        </w:rPr>
        <w:t>本獎參選</w:t>
      </w:r>
      <w:proofErr w:type="gramEnd"/>
      <w:r>
        <w:rPr>
          <w:rFonts w:ascii="標楷體" w:eastAsia="標楷體" w:hAnsi="標楷體"/>
          <w:sz w:val="30"/>
          <w:szCs w:val="30"/>
        </w:rPr>
        <w:t>方式分為自行參選及推薦參選二類，其參選方式如下：</w:t>
      </w:r>
    </w:p>
    <w:p w14:paraId="4C53BE31" w14:textId="77777777" w:rsidR="000D67E8" w:rsidRDefault="00000000">
      <w:pPr>
        <w:pStyle w:val="Textbody"/>
        <w:numPr>
          <w:ilvl w:val="0"/>
          <w:numId w:val="2"/>
        </w:numPr>
        <w:tabs>
          <w:tab w:val="left" w:pos="-676"/>
          <w:tab w:val="left" w:pos="-393"/>
        </w:tabs>
        <w:spacing w:line="420" w:lineRule="exact"/>
        <w:ind w:hanging="338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自行參選：由參選人以本人名義自行申請之。</w:t>
      </w:r>
    </w:p>
    <w:p w14:paraId="43B42D13" w14:textId="77777777" w:rsidR="000D67E8" w:rsidRDefault="00000000">
      <w:pPr>
        <w:pStyle w:val="Textbody"/>
        <w:numPr>
          <w:ilvl w:val="0"/>
          <w:numId w:val="2"/>
        </w:numPr>
        <w:tabs>
          <w:tab w:val="left" w:pos="371"/>
          <w:tab w:val="left" w:pos="654"/>
        </w:tabs>
        <w:spacing w:line="420" w:lineRule="exact"/>
        <w:ind w:left="1389" w:hanging="680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推薦參選：推薦者須為政府機關或政府立案之民間團體（機構）或由外交部駐外單位及海外客家社團推薦，並應</w:t>
      </w:r>
      <w:proofErr w:type="gramStart"/>
      <w:r>
        <w:rPr>
          <w:rFonts w:ascii="標楷體" w:eastAsia="標楷體" w:hAnsi="標楷體"/>
          <w:sz w:val="30"/>
          <w:szCs w:val="30"/>
        </w:rPr>
        <w:t>繳附被推薦</w:t>
      </w:r>
      <w:proofErr w:type="gramEnd"/>
      <w:r>
        <w:rPr>
          <w:rFonts w:ascii="標楷體" w:eastAsia="標楷體" w:hAnsi="標楷體"/>
          <w:sz w:val="30"/>
          <w:szCs w:val="30"/>
        </w:rPr>
        <w:t>者簽署之同意書。</w:t>
      </w:r>
    </w:p>
    <w:p w14:paraId="7232127B" w14:textId="77777777" w:rsidR="000D67E8" w:rsidRDefault="00000000">
      <w:pPr>
        <w:pStyle w:val="Textbody"/>
        <w:spacing w:line="420" w:lineRule="exact"/>
        <w:ind w:left="720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/>
          <w:color w:val="000000"/>
          <w:sz w:val="30"/>
          <w:szCs w:val="30"/>
        </w:rPr>
        <w:t>參選人女性比例未達百分之四十時，本會得再邀請相關團體推薦女性人選。</w:t>
      </w:r>
    </w:p>
    <w:p w14:paraId="05FBFE0F" w14:textId="77777777" w:rsidR="000D67E8" w:rsidRDefault="00000000">
      <w:pPr>
        <w:pStyle w:val="Textbody"/>
        <w:spacing w:line="420" w:lineRule="exact"/>
        <w:ind w:left="720"/>
        <w:jc w:val="both"/>
        <w:rPr>
          <w:rFonts w:ascii="標楷體" w:eastAsia="標楷體" w:hAnsi="標楷體"/>
          <w:color w:val="000000"/>
          <w:sz w:val="30"/>
          <w:szCs w:val="30"/>
        </w:rPr>
      </w:pPr>
      <w:proofErr w:type="gramStart"/>
      <w:r>
        <w:rPr>
          <w:rFonts w:ascii="標楷體" w:eastAsia="標楷體" w:hAnsi="標楷體"/>
          <w:color w:val="000000"/>
          <w:sz w:val="30"/>
          <w:szCs w:val="30"/>
        </w:rPr>
        <w:t>本獎參選</w:t>
      </w:r>
      <w:proofErr w:type="gramEnd"/>
      <w:r>
        <w:rPr>
          <w:rFonts w:ascii="標楷體" w:eastAsia="標楷體" w:hAnsi="標楷體"/>
          <w:color w:val="000000"/>
          <w:sz w:val="30"/>
          <w:szCs w:val="30"/>
        </w:rPr>
        <w:t>者應於公告徵選截止日前將參選資料（如附件），郵寄本會，以郵戳為</w:t>
      </w:r>
      <w:proofErr w:type="gramStart"/>
      <w:r>
        <w:rPr>
          <w:rFonts w:ascii="標楷體" w:eastAsia="標楷體" w:hAnsi="標楷體"/>
          <w:color w:val="000000"/>
          <w:sz w:val="30"/>
          <w:szCs w:val="30"/>
        </w:rPr>
        <w:t>憑</w:t>
      </w:r>
      <w:proofErr w:type="gramEnd"/>
      <w:r>
        <w:rPr>
          <w:rFonts w:ascii="標楷體" w:eastAsia="標楷體" w:hAnsi="標楷體"/>
          <w:color w:val="000000"/>
          <w:sz w:val="30"/>
          <w:szCs w:val="30"/>
        </w:rPr>
        <w:t>，逾期不予受理，徵選時間由本會另行公布。</w:t>
      </w:r>
    </w:p>
    <w:p w14:paraId="2F4E4537" w14:textId="77777777" w:rsidR="000D67E8" w:rsidRDefault="00000000">
      <w:pPr>
        <w:pStyle w:val="Textbody"/>
        <w:spacing w:line="420" w:lineRule="exact"/>
        <w:ind w:left="720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/>
          <w:color w:val="000000"/>
          <w:sz w:val="30"/>
          <w:szCs w:val="30"/>
        </w:rPr>
        <w:t>參選獎項及類別如經評審委員會建議修改，應取得參選人同意。</w:t>
      </w:r>
    </w:p>
    <w:p w14:paraId="68C2188F" w14:textId="77777777" w:rsidR="000D67E8" w:rsidRDefault="00000000">
      <w:pPr>
        <w:pStyle w:val="Textbody"/>
        <w:numPr>
          <w:ilvl w:val="0"/>
          <w:numId w:val="3"/>
        </w:numPr>
        <w:tabs>
          <w:tab w:val="left" w:pos="709"/>
        </w:tabs>
        <w:spacing w:line="420" w:lineRule="exact"/>
        <w:ind w:left="652" w:hanging="624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/>
          <w:color w:val="000000"/>
          <w:sz w:val="30"/>
          <w:szCs w:val="30"/>
        </w:rPr>
        <w:t>最近十年內有下列情形之</w:t>
      </w:r>
      <w:proofErr w:type="gramStart"/>
      <w:r>
        <w:rPr>
          <w:rFonts w:ascii="標楷體" w:eastAsia="標楷體" w:hAnsi="標楷體"/>
          <w:color w:val="000000"/>
          <w:sz w:val="30"/>
          <w:szCs w:val="30"/>
        </w:rPr>
        <w:t>一</w:t>
      </w:r>
      <w:proofErr w:type="gramEnd"/>
      <w:r>
        <w:rPr>
          <w:rFonts w:ascii="標楷體" w:eastAsia="標楷體" w:hAnsi="標楷體"/>
          <w:color w:val="000000"/>
          <w:sz w:val="30"/>
          <w:szCs w:val="30"/>
        </w:rPr>
        <w:t>者，經檢察官提起公訴或主管機關查證屬實者，本會得不予頒給。但獲不起訴處分者，得視其具體事由課予其他處分：</w:t>
      </w:r>
    </w:p>
    <w:p w14:paraId="79350E05" w14:textId="77777777" w:rsidR="000D67E8" w:rsidRDefault="00000000">
      <w:pPr>
        <w:pStyle w:val="a5"/>
        <w:numPr>
          <w:ilvl w:val="0"/>
          <w:numId w:val="4"/>
        </w:numPr>
        <w:tabs>
          <w:tab w:val="left" w:pos="4"/>
        </w:tabs>
        <w:spacing w:line="42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/>
          <w:color w:val="000000"/>
          <w:sz w:val="30"/>
          <w:szCs w:val="30"/>
        </w:rPr>
        <w:t>依公務員懲戒法規定，受懲戒處分。</w:t>
      </w:r>
    </w:p>
    <w:p w14:paraId="0367E17D" w14:textId="77777777" w:rsidR="000D67E8" w:rsidRDefault="00000000">
      <w:pPr>
        <w:pStyle w:val="Textbody"/>
        <w:numPr>
          <w:ilvl w:val="0"/>
          <w:numId w:val="4"/>
        </w:numPr>
        <w:tabs>
          <w:tab w:val="left" w:pos="1418"/>
          <w:tab w:val="left" w:pos="1701"/>
        </w:tabs>
        <w:spacing w:line="420" w:lineRule="exact"/>
        <w:ind w:left="1383" w:hanging="680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/>
          <w:color w:val="000000"/>
          <w:sz w:val="30"/>
          <w:szCs w:val="30"/>
        </w:rPr>
        <w:t>品行不端或違反有關法令禁止事項，嚴重傷害其職業倫理規範或專業領域聲譽，有確實證據。</w:t>
      </w:r>
    </w:p>
    <w:p w14:paraId="43421BB4" w14:textId="77777777" w:rsidR="000D67E8" w:rsidRDefault="00000000">
      <w:pPr>
        <w:pStyle w:val="Textbody"/>
        <w:numPr>
          <w:ilvl w:val="0"/>
          <w:numId w:val="4"/>
        </w:numPr>
        <w:tabs>
          <w:tab w:val="left" w:pos="1418"/>
          <w:tab w:val="left" w:pos="1701"/>
        </w:tabs>
        <w:spacing w:line="420" w:lineRule="exact"/>
        <w:ind w:left="1383" w:hanging="680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/>
          <w:color w:val="000000"/>
          <w:sz w:val="30"/>
          <w:szCs w:val="30"/>
        </w:rPr>
        <w:t>違反性別平等、勞工權益相關法令或其他影響本會聲譽之重大情事。</w:t>
      </w:r>
    </w:p>
    <w:p w14:paraId="5A2D9112" w14:textId="77777777" w:rsidR="000D67E8" w:rsidRDefault="00000000">
      <w:pPr>
        <w:pStyle w:val="Textbody"/>
        <w:tabs>
          <w:tab w:val="left" w:pos="709"/>
        </w:tabs>
        <w:spacing w:line="420" w:lineRule="exact"/>
        <w:ind w:left="509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/>
          <w:color w:val="000000"/>
          <w:sz w:val="30"/>
          <w:szCs w:val="30"/>
        </w:rPr>
        <w:t>前項規定，於獲頒後發現，或得獎者獲頒後有發生前項一至三款情事者，本會得視情節輕重撤銷其得獎資格並追繳獎金、獎座及證書。但獲不起訴處分者，得視其具體事由課予其他處分。</w:t>
      </w:r>
    </w:p>
    <w:p w14:paraId="212340B9" w14:textId="77777777" w:rsidR="000D67E8" w:rsidRDefault="00000000">
      <w:pPr>
        <w:pStyle w:val="Textbody"/>
        <w:tabs>
          <w:tab w:val="left" w:pos="709"/>
        </w:tabs>
        <w:spacing w:line="420" w:lineRule="exact"/>
        <w:ind w:left="509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/>
          <w:color w:val="000000"/>
          <w:sz w:val="30"/>
          <w:szCs w:val="30"/>
        </w:rPr>
        <w:t>得獎者事蹟，如經證實有不實者，本會得撤銷其得獎資格並追繳獎金、獎座及證書。</w:t>
      </w:r>
    </w:p>
    <w:p w14:paraId="6076C33C" w14:textId="77777777" w:rsidR="000D67E8" w:rsidRDefault="000D67E8">
      <w:pPr>
        <w:pStyle w:val="Textbody"/>
        <w:tabs>
          <w:tab w:val="left" w:pos="709"/>
        </w:tabs>
        <w:spacing w:line="420" w:lineRule="exact"/>
        <w:jc w:val="both"/>
        <w:rPr>
          <w:rFonts w:ascii="標楷體" w:eastAsia="標楷體" w:hAnsi="標楷體"/>
          <w:color w:val="FF0000"/>
          <w:sz w:val="30"/>
          <w:szCs w:val="30"/>
        </w:rPr>
      </w:pPr>
    </w:p>
    <w:sectPr w:rsidR="000D67E8">
      <w:pgSz w:w="11906" w:h="16838"/>
      <w:pgMar w:top="1440" w:right="1800" w:bottom="1440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3F07" w14:textId="77777777" w:rsidR="001C332C" w:rsidRDefault="001C332C">
      <w:r>
        <w:separator/>
      </w:r>
    </w:p>
  </w:endnote>
  <w:endnote w:type="continuationSeparator" w:id="0">
    <w:p w14:paraId="2A96EBC8" w14:textId="77777777" w:rsidR="001C332C" w:rsidRDefault="001C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65ED" w14:textId="77777777" w:rsidR="001C332C" w:rsidRDefault="001C332C">
      <w:r>
        <w:rPr>
          <w:color w:val="000000"/>
        </w:rPr>
        <w:separator/>
      </w:r>
    </w:p>
  </w:footnote>
  <w:footnote w:type="continuationSeparator" w:id="0">
    <w:p w14:paraId="62B18F14" w14:textId="77777777" w:rsidR="001C332C" w:rsidRDefault="001C3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74724"/>
    <w:multiLevelType w:val="multilevel"/>
    <w:tmpl w:val="F3ACC95C"/>
    <w:lvl w:ilvl="0">
      <w:start w:val="10"/>
      <w:numFmt w:val="japaneseCounting"/>
      <w:lvlText w:val="%1、"/>
      <w:lvlJc w:val="left"/>
      <w:pPr>
        <w:ind w:left="509" w:hanging="480"/>
      </w:pPr>
      <w:rPr>
        <w:rFonts w:ascii="標楷體" w:eastAsia="標楷體" w:hAnsi="標楷體"/>
        <w:sz w:val="3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871E94"/>
    <w:multiLevelType w:val="multilevel"/>
    <w:tmpl w:val="80CCB452"/>
    <w:lvl w:ilvl="0">
      <w:start w:val="1"/>
      <w:numFmt w:val="japaneseCounting"/>
      <w:lvlText w:val="(%1)"/>
      <w:lvlJc w:val="left"/>
      <w:pPr>
        <w:ind w:left="1047" w:hanging="480"/>
      </w:pPr>
      <w:rPr>
        <w:strike w:val="0"/>
        <w:dstrike w:val="0"/>
        <w:color w:val="auto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4A6D0E9A"/>
    <w:multiLevelType w:val="multilevel"/>
    <w:tmpl w:val="AF861C7E"/>
    <w:lvl w:ilvl="0">
      <w:start w:val="6"/>
      <w:numFmt w:val="japaneseCounting"/>
      <w:lvlText w:val="%1、"/>
      <w:lvlJc w:val="left"/>
      <w:pPr>
        <w:ind w:left="509" w:hanging="480"/>
      </w:pPr>
      <w:rPr>
        <w:rFonts w:ascii="標楷體" w:eastAsia="標楷體" w:hAnsi="標楷體"/>
        <w:sz w:val="30"/>
      </w:rPr>
    </w:lvl>
    <w:lvl w:ilvl="1">
      <w:start w:val="1"/>
      <w:numFmt w:val="decimal"/>
      <w:lvlText w:val="%2."/>
      <w:lvlJc w:val="left"/>
      <w:pPr>
        <w:ind w:left="1229" w:hanging="720"/>
      </w:pPr>
    </w:lvl>
    <w:lvl w:ilvl="2">
      <w:start w:val="1"/>
      <w:numFmt w:val="lowerRoman"/>
      <w:lvlText w:val="%3."/>
      <w:lvlJc w:val="right"/>
      <w:pPr>
        <w:ind w:left="1469" w:hanging="480"/>
      </w:pPr>
    </w:lvl>
    <w:lvl w:ilvl="3">
      <w:start w:val="1"/>
      <w:numFmt w:val="decimal"/>
      <w:lvlText w:val="%4."/>
      <w:lvlJc w:val="left"/>
      <w:pPr>
        <w:ind w:left="1949" w:hanging="480"/>
      </w:pPr>
    </w:lvl>
    <w:lvl w:ilvl="4">
      <w:start w:val="1"/>
      <w:numFmt w:val="ideographTraditional"/>
      <w:lvlText w:val="%5、"/>
      <w:lvlJc w:val="left"/>
      <w:pPr>
        <w:ind w:left="2429" w:hanging="480"/>
      </w:pPr>
    </w:lvl>
    <w:lvl w:ilvl="5">
      <w:start w:val="1"/>
      <w:numFmt w:val="lowerRoman"/>
      <w:lvlText w:val="%6."/>
      <w:lvlJc w:val="right"/>
      <w:pPr>
        <w:ind w:left="2909" w:hanging="480"/>
      </w:pPr>
    </w:lvl>
    <w:lvl w:ilvl="6">
      <w:start w:val="1"/>
      <w:numFmt w:val="decimal"/>
      <w:lvlText w:val="%7."/>
      <w:lvlJc w:val="left"/>
      <w:pPr>
        <w:ind w:left="3389" w:hanging="480"/>
      </w:pPr>
    </w:lvl>
    <w:lvl w:ilvl="7">
      <w:start w:val="1"/>
      <w:numFmt w:val="ideographTraditional"/>
      <w:lvlText w:val="%8、"/>
      <w:lvlJc w:val="left"/>
      <w:pPr>
        <w:ind w:left="3869" w:hanging="480"/>
      </w:pPr>
    </w:lvl>
    <w:lvl w:ilvl="8">
      <w:start w:val="1"/>
      <w:numFmt w:val="lowerRoman"/>
      <w:lvlText w:val="%9."/>
      <w:lvlJc w:val="right"/>
      <w:pPr>
        <w:ind w:left="4349" w:hanging="480"/>
      </w:pPr>
    </w:lvl>
  </w:abstractNum>
  <w:abstractNum w:abstractNumId="3" w15:restartNumberingAfterBreak="0">
    <w:nsid w:val="7B55336E"/>
    <w:multiLevelType w:val="multilevel"/>
    <w:tmpl w:val="6CB2438E"/>
    <w:lvl w:ilvl="0">
      <w:start w:val="1"/>
      <w:numFmt w:val="japaneseCounting"/>
      <w:lvlText w:val="(%1)"/>
      <w:lvlJc w:val="left"/>
      <w:pPr>
        <w:ind w:left="1185" w:hanging="480"/>
      </w:pPr>
      <w:rPr>
        <w:strike w:val="0"/>
        <w:dstrike w:val="0"/>
        <w:color w:val="000000"/>
      </w:rPr>
    </w:lvl>
    <w:lvl w:ilvl="1">
      <w:start w:val="1"/>
      <w:numFmt w:val="ideographTraditional"/>
      <w:lvlText w:val="%2、"/>
      <w:lvlJc w:val="left"/>
      <w:pPr>
        <w:ind w:left="1665" w:hanging="480"/>
      </w:pPr>
    </w:lvl>
    <w:lvl w:ilvl="2">
      <w:start w:val="1"/>
      <w:numFmt w:val="lowerRoman"/>
      <w:lvlText w:val="%3."/>
      <w:lvlJc w:val="right"/>
      <w:pPr>
        <w:ind w:left="2145" w:hanging="480"/>
      </w:pPr>
    </w:lvl>
    <w:lvl w:ilvl="3">
      <w:start w:val="1"/>
      <w:numFmt w:val="decimal"/>
      <w:lvlText w:val="%4."/>
      <w:lvlJc w:val="left"/>
      <w:pPr>
        <w:ind w:left="2625" w:hanging="480"/>
      </w:pPr>
    </w:lvl>
    <w:lvl w:ilvl="4">
      <w:start w:val="1"/>
      <w:numFmt w:val="ideographTraditional"/>
      <w:lvlText w:val="%5、"/>
      <w:lvlJc w:val="left"/>
      <w:pPr>
        <w:ind w:left="3105" w:hanging="480"/>
      </w:pPr>
    </w:lvl>
    <w:lvl w:ilvl="5">
      <w:start w:val="1"/>
      <w:numFmt w:val="lowerRoman"/>
      <w:lvlText w:val="%6."/>
      <w:lvlJc w:val="right"/>
      <w:pPr>
        <w:ind w:left="3585" w:hanging="480"/>
      </w:pPr>
    </w:lvl>
    <w:lvl w:ilvl="6">
      <w:start w:val="1"/>
      <w:numFmt w:val="decimal"/>
      <w:lvlText w:val="%7."/>
      <w:lvlJc w:val="left"/>
      <w:pPr>
        <w:ind w:left="4065" w:hanging="480"/>
      </w:pPr>
    </w:lvl>
    <w:lvl w:ilvl="7">
      <w:start w:val="1"/>
      <w:numFmt w:val="ideographTraditional"/>
      <w:lvlText w:val="%8、"/>
      <w:lvlJc w:val="left"/>
      <w:pPr>
        <w:ind w:left="4545" w:hanging="480"/>
      </w:pPr>
    </w:lvl>
    <w:lvl w:ilvl="8">
      <w:start w:val="1"/>
      <w:numFmt w:val="lowerRoman"/>
      <w:lvlText w:val="%9."/>
      <w:lvlJc w:val="right"/>
      <w:pPr>
        <w:ind w:left="5025" w:hanging="480"/>
      </w:pPr>
    </w:lvl>
  </w:abstractNum>
  <w:num w:numId="1" w16cid:durableId="743530281">
    <w:abstractNumId w:val="2"/>
  </w:num>
  <w:num w:numId="2" w16cid:durableId="553155123">
    <w:abstractNumId w:val="1"/>
  </w:num>
  <w:num w:numId="3" w16cid:durableId="843977097">
    <w:abstractNumId w:val="0"/>
  </w:num>
  <w:num w:numId="4" w16cid:durableId="17368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67E8"/>
    <w:rsid w:val="000D67E8"/>
    <w:rsid w:val="00165EAB"/>
    <w:rsid w:val="001C332C"/>
    <w:rsid w:val="00C5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ED39"/>
  <w15:docId w15:val="{80F90078-EDD9-405A-83D8-217DFEB1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atis/temp/114-10-03/1550140971/1140105962/incomingAttach/11460008153/d1d78a6e725de2540ad56d450a9e8c2b_A55000000A114600081503-1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鄭家雯</dc:creator>
  <dc:description/>
  <cp:lastModifiedBy>徐鶴綾</cp:lastModifiedBy>
  <cp:revision>2</cp:revision>
  <cp:lastPrinted>2025-08-18T08:31:00Z</cp:lastPrinted>
  <dcterms:created xsi:type="dcterms:W3CDTF">2025-10-08T07:34:00Z</dcterms:created>
  <dcterms:modified xsi:type="dcterms:W3CDTF">2025-10-08T07:34:00Z</dcterms:modified>
</cp:coreProperties>
</file>