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5FD24" w14:textId="77777777" w:rsidR="00994CD3" w:rsidRDefault="00994CD3" w:rsidP="007B0A31">
      <w:pPr>
        <w:spacing w:line="480" w:lineRule="exact"/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>響應國際失智症月</w:t>
      </w:r>
    </w:p>
    <w:p w14:paraId="4015B952" w14:textId="7C564570" w:rsidR="00A011E8" w:rsidRDefault="00A755DE" w:rsidP="007B0A31">
      <w:pPr>
        <w:spacing w:line="480" w:lineRule="exact"/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>「</w:t>
      </w:r>
      <w:r w:rsidR="00BB5B6A" w:rsidRPr="00BB5B6A">
        <w:rPr>
          <w:rFonts w:ascii="標楷體" w:eastAsia="標楷體" w:hAnsi="標楷體" w:hint="eastAsia"/>
          <w:sz w:val="36"/>
          <w:szCs w:val="32"/>
        </w:rPr>
        <w:t>嘉義縣健康行</w:t>
      </w:r>
      <w:proofErr w:type="gramStart"/>
      <w:r>
        <w:rPr>
          <w:rFonts w:ascii="標楷體" w:eastAsia="標楷體" w:hAnsi="標楷體" w:hint="eastAsia"/>
          <w:sz w:val="36"/>
          <w:szCs w:val="32"/>
        </w:rPr>
        <w:t>–</w:t>
      </w:r>
      <w:proofErr w:type="gramEnd"/>
      <w:r w:rsidR="004F7863" w:rsidRPr="00BB5B6A">
        <w:rPr>
          <w:rFonts w:ascii="標楷體" w:eastAsia="標楷體" w:hAnsi="標楷體" w:hint="eastAsia"/>
          <w:sz w:val="36"/>
          <w:szCs w:val="32"/>
        </w:rPr>
        <w:t>這樣生活不失智</w:t>
      </w:r>
      <w:r w:rsidR="004F7863">
        <w:rPr>
          <w:rFonts w:ascii="標楷體" w:eastAsia="標楷體" w:hAnsi="標楷體" w:hint="eastAsia"/>
          <w:sz w:val="36"/>
          <w:szCs w:val="32"/>
        </w:rPr>
        <w:t>」</w:t>
      </w:r>
      <w:r w:rsidR="0000074B">
        <w:rPr>
          <w:rFonts w:ascii="標楷體" w:eastAsia="標楷體" w:hAnsi="標楷體" w:hint="eastAsia"/>
          <w:sz w:val="36"/>
          <w:szCs w:val="32"/>
        </w:rPr>
        <w:t>議題分享會</w:t>
      </w:r>
    </w:p>
    <w:p w14:paraId="7847E254" w14:textId="041066A5" w:rsidR="00A011E8" w:rsidRPr="00134660" w:rsidRDefault="00A011E8" w:rsidP="007B0A3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34660">
        <w:rPr>
          <w:rFonts w:ascii="標楷體" w:eastAsia="標楷體" w:hAnsi="標楷體" w:hint="eastAsia"/>
          <w:sz w:val="28"/>
          <w:szCs w:val="28"/>
        </w:rPr>
        <w:t>一、緣起</w:t>
      </w:r>
    </w:p>
    <w:p w14:paraId="49097E94" w14:textId="574C6BB3" w:rsidR="00DB7ED6" w:rsidRDefault="00A755DE" w:rsidP="007B0A31">
      <w:pPr>
        <w:spacing w:line="480" w:lineRule="exact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本</w:t>
      </w:r>
      <w:r w:rsidR="00DB7ED6" w:rsidRPr="00DB7ED6">
        <w:rPr>
          <w:rFonts w:ascii="標楷體" w:eastAsia="標楷體" w:hAnsi="標楷體" w:hint="eastAsia"/>
          <w:bCs/>
          <w:sz w:val="28"/>
          <w:szCs w:val="28"/>
        </w:rPr>
        <w:t>縣老年人口比例已達23.5%，已進入「超高齡社會」</w:t>
      </w:r>
      <w:r w:rsidR="00A011E8" w:rsidRPr="00134660">
        <w:rPr>
          <w:rFonts w:ascii="標楷體" w:eastAsia="標楷體" w:hAnsi="標楷體" w:hint="eastAsia"/>
          <w:bCs/>
          <w:sz w:val="28"/>
          <w:szCs w:val="28"/>
          <w:lang w:eastAsia="zh-HK"/>
        </w:rPr>
        <w:t>，</w:t>
      </w:r>
      <w:r w:rsidR="00A011E8" w:rsidRPr="00134660">
        <w:rPr>
          <w:rFonts w:ascii="標楷體" w:eastAsia="標楷體" w:hAnsi="標楷體"/>
          <w:bCs/>
          <w:sz w:val="28"/>
          <w:szCs w:val="28"/>
          <w:lang w:eastAsia="zh-HK"/>
        </w:rPr>
        <w:t>估算</w:t>
      </w:r>
      <w:r w:rsidR="00DB7ED6">
        <w:rPr>
          <w:rFonts w:ascii="標楷體" w:eastAsia="標楷體" w:hAnsi="標楷體" w:hint="eastAsia"/>
          <w:bCs/>
          <w:sz w:val="28"/>
          <w:szCs w:val="28"/>
        </w:rPr>
        <w:t>114</w:t>
      </w:r>
      <w:r w:rsidR="00A011E8" w:rsidRPr="00134660">
        <w:rPr>
          <w:rFonts w:ascii="標楷體" w:eastAsia="標楷體" w:hAnsi="標楷體"/>
          <w:bCs/>
          <w:sz w:val="28"/>
          <w:szCs w:val="28"/>
          <w:lang w:eastAsia="zh-HK"/>
        </w:rPr>
        <w:t>年</w:t>
      </w:r>
      <w:r w:rsidR="004F7863">
        <w:rPr>
          <w:rFonts w:ascii="標楷體" w:eastAsia="標楷體" w:hAnsi="標楷體" w:hint="eastAsia"/>
          <w:bCs/>
          <w:sz w:val="28"/>
          <w:szCs w:val="28"/>
        </w:rPr>
        <w:t>6</w:t>
      </w:r>
      <w:r w:rsidR="00DB7ED6">
        <w:rPr>
          <w:rFonts w:ascii="標楷體" w:eastAsia="標楷體" w:hAnsi="標楷體" w:hint="eastAsia"/>
          <w:bCs/>
          <w:sz w:val="28"/>
          <w:szCs w:val="28"/>
          <w:lang w:eastAsia="zh-HK"/>
        </w:rPr>
        <w:t>月</w:t>
      </w:r>
      <w:r w:rsidR="00A011E8" w:rsidRPr="00134660">
        <w:rPr>
          <w:rFonts w:ascii="標楷體" w:eastAsia="標楷體" w:hAnsi="標楷體" w:hint="eastAsia"/>
          <w:bCs/>
          <w:sz w:val="28"/>
          <w:szCs w:val="28"/>
          <w:lang w:eastAsia="zh-HK"/>
        </w:rPr>
        <w:t>本縣65歲以上占全縣人口</w:t>
      </w:r>
      <w:r w:rsidR="00A011E8" w:rsidRPr="00134660">
        <w:rPr>
          <w:rFonts w:ascii="標楷體" w:eastAsia="標楷體" w:hAnsi="標楷體" w:hint="eastAsia"/>
          <w:bCs/>
          <w:sz w:val="28"/>
          <w:szCs w:val="28"/>
        </w:rPr>
        <w:t>2</w:t>
      </w:r>
      <w:r w:rsidR="00DB7ED6">
        <w:rPr>
          <w:rFonts w:ascii="標楷體" w:eastAsia="標楷體" w:hAnsi="標楷體" w:hint="eastAsia"/>
          <w:bCs/>
          <w:sz w:val="28"/>
          <w:szCs w:val="28"/>
        </w:rPr>
        <w:t>3</w:t>
      </w:r>
      <w:r w:rsidR="00A011E8" w:rsidRPr="00134660">
        <w:rPr>
          <w:rFonts w:ascii="標楷體" w:eastAsia="標楷體" w:hAnsi="標楷體" w:hint="eastAsia"/>
          <w:bCs/>
          <w:sz w:val="28"/>
          <w:szCs w:val="28"/>
        </w:rPr>
        <w:t>.</w:t>
      </w:r>
      <w:r w:rsidR="00DB7ED6">
        <w:rPr>
          <w:rFonts w:ascii="標楷體" w:eastAsia="標楷體" w:hAnsi="標楷體" w:hint="eastAsia"/>
          <w:bCs/>
          <w:sz w:val="28"/>
          <w:szCs w:val="28"/>
        </w:rPr>
        <w:t>5</w:t>
      </w:r>
      <w:r w:rsidR="004F7863">
        <w:rPr>
          <w:rFonts w:ascii="標楷體" w:eastAsia="標楷體" w:hAnsi="標楷體" w:hint="eastAsia"/>
          <w:bCs/>
          <w:sz w:val="28"/>
          <w:szCs w:val="28"/>
        </w:rPr>
        <w:t>9</w:t>
      </w:r>
      <w:r w:rsidR="00A011E8" w:rsidRPr="00134660">
        <w:rPr>
          <w:rFonts w:ascii="標楷體" w:eastAsia="標楷體" w:hAnsi="標楷體" w:hint="eastAsia"/>
          <w:bCs/>
          <w:sz w:val="28"/>
          <w:szCs w:val="28"/>
        </w:rPr>
        <w:t>%</w:t>
      </w:r>
      <w:r w:rsidR="00A011E8" w:rsidRPr="00134660">
        <w:rPr>
          <w:rFonts w:ascii="標楷體" w:eastAsia="標楷體" w:hAnsi="標楷體" w:hint="eastAsia"/>
          <w:bCs/>
          <w:sz w:val="28"/>
          <w:szCs w:val="28"/>
          <w:lang w:eastAsia="zh-HK"/>
        </w:rPr>
        <w:t>，</w:t>
      </w:r>
      <w:proofErr w:type="gramStart"/>
      <w:r w:rsidR="00A011E8" w:rsidRPr="00134660">
        <w:rPr>
          <w:rFonts w:ascii="標楷體" w:eastAsia="標楷體" w:hAnsi="標楷體" w:hint="eastAsia"/>
          <w:bCs/>
          <w:sz w:val="28"/>
          <w:szCs w:val="28"/>
          <w:lang w:eastAsia="zh-HK"/>
        </w:rPr>
        <w:t>推估失智</w:t>
      </w:r>
      <w:proofErr w:type="gramEnd"/>
      <w:r w:rsidR="00A011E8" w:rsidRPr="00134660">
        <w:rPr>
          <w:rFonts w:ascii="標楷體" w:eastAsia="標楷體" w:hAnsi="標楷體" w:hint="eastAsia"/>
          <w:bCs/>
          <w:sz w:val="28"/>
          <w:szCs w:val="28"/>
          <w:lang w:eastAsia="zh-HK"/>
        </w:rPr>
        <w:t>人口約有</w:t>
      </w:r>
      <w:r w:rsidR="00DB7ED6">
        <w:rPr>
          <w:rFonts w:ascii="標楷體" w:eastAsia="標楷體" w:hAnsi="標楷體" w:hint="eastAsia"/>
          <w:bCs/>
          <w:sz w:val="28"/>
          <w:szCs w:val="28"/>
        </w:rPr>
        <w:t>8</w:t>
      </w:r>
      <w:r w:rsidR="00A011E8" w:rsidRPr="00134660">
        <w:rPr>
          <w:rFonts w:ascii="標楷體" w:eastAsia="標楷體" w:hAnsi="標楷體" w:hint="eastAsia"/>
          <w:bCs/>
          <w:sz w:val="28"/>
          <w:szCs w:val="28"/>
          <w:lang w:eastAsia="zh-HK"/>
        </w:rPr>
        <w:t>,</w:t>
      </w:r>
      <w:r w:rsidR="00DB7ED6">
        <w:rPr>
          <w:rFonts w:ascii="標楷體" w:eastAsia="標楷體" w:hAnsi="標楷體" w:hint="eastAsia"/>
          <w:bCs/>
          <w:sz w:val="28"/>
          <w:szCs w:val="28"/>
        </w:rPr>
        <w:t>98</w:t>
      </w:r>
      <w:r w:rsidR="004F7863">
        <w:rPr>
          <w:rFonts w:ascii="標楷體" w:eastAsia="標楷體" w:hAnsi="標楷體" w:hint="eastAsia"/>
          <w:bCs/>
          <w:sz w:val="28"/>
          <w:szCs w:val="28"/>
        </w:rPr>
        <w:t>6</w:t>
      </w:r>
      <w:r w:rsidR="00A011E8" w:rsidRPr="00134660">
        <w:rPr>
          <w:rFonts w:ascii="標楷體" w:eastAsia="標楷體" w:hAnsi="標楷體" w:hint="eastAsia"/>
          <w:bCs/>
          <w:sz w:val="28"/>
          <w:szCs w:val="28"/>
          <w:lang w:eastAsia="zh-HK"/>
        </w:rPr>
        <w:t>人</w:t>
      </w:r>
      <w:r w:rsidR="00A011E8" w:rsidRPr="00134660">
        <w:rPr>
          <w:rFonts w:ascii="標楷體" w:eastAsia="標楷體" w:hAnsi="標楷體"/>
          <w:bCs/>
          <w:sz w:val="28"/>
          <w:szCs w:val="28"/>
          <w:lang w:eastAsia="zh-HK"/>
        </w:rPr>
        <w:t>。</w:t>
      </w:r>
    </w:p>
    <w:p w14:paraId="3A706A80" w14:textId="649C2E13" w:rsidR="00A011E8" w:rsidRPr="00134660" w:rsidRDefault="004F7863" w:rsidP="007B0A31">
      <w:pPr>
        <w:spacing w:line="480" w:lineRule="exact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本縣</w:t>
      </w:r>
      <w:r w:rsidR="006D69C0" w:rsidRPr="00134660">
        <w:rPr>
          <w:rFonts w:ascii="標楷體" w:eastAsia="標楷體" w:hAnsi="標楷體" w:hint="eastAsia"/>
          <w:bCs/>
          <w:sz w:val="28"/>
          <w:szCs w:val="28"/>
        </w:rPr>
        <w:t>結合財團法人天主教失智老人社會福利基金會</w:t>
      </w:r>
      <w:r w:rsidR="00552905">
        <w:rPr>
          <w:rFonts w:ascii="標楷體" w:eastAsia="標楷體" w:hAnsi="標楷體" w:hint="eastAsia"/>
          <w:bCs/>
          <w:sz w:val="28"/>
          <w:szCs w:val="28"/>
        </w:rPr>
        <w:t>辦理</w:t>
      </w:r>
      <w:r w:rsidR="00F71BDC" w:rsidRPr="00552905">
        <w:rPr>
          <w:rFonts w:ascii="標楷體" w:eastAsia="標楷體" w:hAnsi="標楷體" w:hint="eastAsia"/>
          <w:bCs/>
          <w:sz w:val="28"/>
          <w:szCs w:val="28"/>
        </w:rPr>
        <w:t>嘉義縣</w:t>
      </w:r>
      <w:r w:rsidR="00BA3AC9">
        <w:rPr>
          <w:rFonts w:ascii="標楷體" w:eastAsia="標楷體" w:hAnsi="標楷體" w:hint="eastAsia"/>
          <w:bCs/>
          <w:sz w:val="28"/>
          <w:szCs w:val="28"/>
        </w:rPr>
        <w:t>健康行「</w:t>
      </w:r>
      <w:r w:rsidR="00BA3AC9" w:rsidRPr="00552905">
        <w:rPr>
          <w:rFonts w:ascii="標楷體" w:eastAsia="標楷體" w:hAnsi="標楷體" w:hint="eastAsia"/>
          <w:bCs/>
          <w:sz w:val="28"/>
          <w:szCs w:val="28"/>
        </w:rPr>
        <w:t>這樣生活不失智</w:t>
      </w:r>
      <w:r w:rsidR="00BA3AC9">
        <w:rPr>
          <w:rFonts w:ascii="標楷體" w:eastAsia="標楷體" w:hAnsi="標楷體" w:hint="eastAsia"/>
          <w:bCs/>
          <w:sz w:val="28"/>
          <w:szCs w:val="28"/>
        </w:rPr>
        <w:t>」</w:t>
      </w:r>
      <w:r w:rsidR="0000074B">
        <w:rPr>
          <w:rFonts w:ascii="標楷體" w:eastAsia="標楷體" w:hAnsi="標楷體" w:hint="eastAsia"/>
          <w:bCs/>
          <w:sz w:val="28"/>
          <w:szCs w:val="28"/>
        </w:rPr>
        <w:t>議題分享</w:t>
      </w:r>
      <w:r>
        <w:rPr>
          <w:rFonts w:ascii="標楷體" w:eastAsia="標楷體" w:hAnsi="標楷體" w:hint="eastAsia"/>
          <w:bCs/>
          <w:sz w:val="28"/>
          <w:szCs w:val="28"/>
        </w:rPr>
        <w:t>會</w:t>
      </w:r>
      <w:r w:rsidR="006D69C0" w:rsidRPr="00134660">
        <w:rPr>
          <w:rFonts w:ascii="標楷體" w:eastAsia="標楷體" w:hAnsi="標楷體" w:hint="eastAsia"/>
          <w:bCs/>
          <w:sz w:val="28"/>
          <w:szCs w:val="28"/>
        </w:rPr>
        <w:t>，</w:t>
      </w:r>
      <w:r w:rsidR="00552905" w:rsidRPr="00552905">
        <w:rPr>
          <w:rFonts w:ascii="標楷體" w:eastAsia="標楷體" w:hAnsi="標楷體" w:hint="eastAsia"/>
          <w:bCs/>
          <w:sz w:val="28"/>
          <w:szCs w:val="28"/>
        </w:rPr>
        <w:t>藉由</w:t>
      </w:r>
      <w:r w:rsidR="00CC2E5A" w:rsidRPr="00CC2E5A">
        <w:rPr>
          <w:rFonts w:ascii="標楷體" w:eastAsia="標楷體" w:hAnsi="標楷體" w:hint="eastAsia"/>
          <w:bCs/>
          <w:sz w:val="28"/>
          <w:szCs w:val="28"/>
        </w:rPr>
        <w:t>聚焦失智症預防與照顧議題，期透過推廣與交流，共同建構友善支持的照護環境。</w:t>
      </w:r>
    </w:p>
    <w:p w14:paraId="2E547401" w14:textId="17139948" w:rsidR="006D69C0" w:rsidRPr="00134660" w:rsidRDefault="006D69C0" w:rsidP="007B0A3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34660">
        <w:rPr>
          <w:rFonts w:ascii="標楷體" w:eastAsia="標楷體" w:hAnsi="標楷體" w:hint="eastAsia"/>
          <w:sz w:val="28"/>
          <w:szCs w:val="28"/>
        </w:rPr>
        <w:t>二、目標</w:t>
      </w:r>
    </w:p>
    <w:p w14:paraId="39D8AD45" w14:textId="35AC882F" w:rsidR="00761D1F" w:rsidRPr="00134660" w:rsidRDefault="006D69C0" w:rsidP="007B0A31">
      <w:pPr>
        <w:spacing w:line="48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 w:rsidRPr="00134660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13466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34660">
        <w:rPr>
          <w:rFonts w:ascii="標楷體" w:eastAsia="標楷體" w:hAnsi="標楷體" w:hint="eastAsia"/>
          <w:sz w:val="28"/>
          <w:szCs w:val="28"/>
        </w:rPr>
        <w:t>)</w:t>
      </w:r>
      <w:r w:rsidR="00DB7ED6">
        <w:rPr>
          <w:rFonts w:ascii="標楷體" w:eastAsia="標楷體" w:hAnsi="標楷體" w:hint="eastAsia"/>
          <w:sz w:val="28"/>
          <w:szCs w:val="28"/>
        </w:rPr>
        <w:t>推廣大腦保健觀念、強化預防意識</w:t>
      </w:r>
    </w:p>
    <w:p w14:paraId="6A892440" w14:textId="5243ED31" w:rsidR="00761D1F" w:rsidRPr="00134660" w:rsidRDefault="006D69C0" w:rsidP="007B0A31">
      <w:pPr>
        <w:spacing w:line="48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 w:rsidRPr="00134660">
        <w:rPr>
          <w:rFonts w:ascii="標楷體" w:eastAsia="標楷體" w:hAnsi="標楷體" w:hint="eastAsia"/>
          <w:sz w:val="28"/>
          <w:szCs w:val="28"/>
        </w:rPr>
        <w:t>(二)</w:t>
      </w:r>
      <w:r w:rsidR="00DB7ED6">
        <w:rPr>
          <w:rFonts w:ascii="標楷體" w:eastAsia="標楷體" w:hAnsi="標楷體" w:hint="eastAsia"/>
          <w:sz w:val="28"/>
          <w:szCs w:val="28"/>
        </w:rPr>
        <w:t>活化腦力、延緩退化，結合認知刺激提升靈活度與反應力</w:t>
      </w:r>
    </w:p>
    <w:p w14:paraId="5BE12EBB" w14:textId="1C9FE94B" w:rsidR="003A0059" w:rsidRPr="00A12EC7" w:rsidRDefault="006D69C0" w:rsidP="007B0A31">
      <w:pPr>
        <w:spacing w:line="48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 w:rsidRPr="00134660">
        <w:rPr>
          <w:rFonts w:ascii="標楷體" w:eastAsia="標楷體" w:hAnsi="標楷體" w:hint="eastAsia"/>
          <w:sz w:val="28"/>
          <w:szCs w:val="28"/>
        </w:rPr>
        <w:t>(三)</w:t>
      </w:r>
      <w:r w:rsidR="00DB7ED6">
        <w:rPr>
          <w:rFonts w:ascii="標楷體" w:eastAsia="標楷體" w:hAnsi="標楷體" w:hint="eastAsia"/>
          <w:sz w:val="28"/>
          <w:szCs w:val="28"/>
        </w:rPr>
        <w:t>建立支持性與包容性，打造</w:t>
      </w:r>
      <w:r w:rsidRPr="00134660">
        <w:rPr>
          <w:rFonts w:ascii="標楷體" w:eastAsia="標楷體" w:hAnsi="標楷體" w:hint="eastAsia"/>
          <w:sz w:val="28"/>
          <w:szCs w:val="28"/>
        </w:rPr>
        <w:t>失智友善社區</w:t>
      </w:r>
    </w:p>
    <w:p w14:paraId="3C9B16A6" w14:textId="383F3FA9" w:rsidR="007E01EB" w:rsidRPr="00DB7ED6" w:rsidRDefault="00A12EC7" w:rsidP="007B0A31">
      <w:pPr>
        <w:pStyle w:val="Default"/>
        <w:spacing w:line="480" w:lineRule="exact"/>
        <w:rPr>
          <w:sz w:val="28"/>
          <w:szCs w:val="28"/>
        </w:rPr>
      </w:pPr>
      <w:r>
        <w:rPr>
          <w:rFonts w:hAnsi="標楷體" w:hint="eastAsia"/>
          <w:sz w:val="28"/>
          <w:szCs w:val="28"/>
        </w:rPr>
        <w:t>三</w:t>
      </w:r>
      <w:r w:rsidR="003A0059">
        <w:rPr>
          <w:rFonts w:hAnsi="標楷體" w:hint="eastAsia"/>
          <w:sz w:val="28"/>
          <w:szCs w:val="28"/>
        </w:rPr>
        <w:t>、</w:t>
      </w:r>
      <w:r w:rsidR="00D07BD7" w:rsidRPr="00134660">
        <w:rPr>
          <w:rFonts w:hAnsi="標楷體" w:hint="eastAsia"/>
          <w:sz w:val="28"/>
          <w:szCs w:val="28"/>
        </w:rPr>
        <w:t>活動時間：</w:t>
      </w:r>
      <w:r w:rsidR="00C82704">
        <w:rPr>
          <w:rFonts w:hAnsi="標楷體" w:hint="eastAsia"/>
          <w:sz w:val="28"/>
          <w:szCs w:val="28"/>
        </w:rPr>
        <w:t>11</w:t>
      </w:r>
      <w:r w:rsidR="00DB7ED6">
        <w:rPr>
          <w:rFonts w:hAnsi="標楷體" w:hint="eastAsia"/>
          <w:sz w:val="28"/>
          <w:szCs w:val="28"/>
        </w:rPr>
        <w:t>4</w:t>
      </w:r>
      <w:r w:rsidR="00C82704">
        <w:rPr>
          <w:rFonts w:hAnsi="標楷體" w:hint="eastAsia"/>
          <w:sz w:val="28"/>
          <w:szCs w:val="28"/>
        </w:rPr>
        <w:t>年</w:t>
      </w:r>
      <w:r w:rsidR="00DB7ED6">
        <w:rPr>
          <w:rFonts w:hAnsi="標楷體" w:hint="eastAsia"/>
          <w:sz w:val="28"/>
          <w:szCs w:val="28"/>
        </w:rPr>
        <w:t>9</w:t>
      </w:r>
      <w:r w:rsidR="00C82704">
        <w:rPr>
          <w:rFonts w:hAnsi="標楷體" w:hint="eastAsia"/>
          <w:sz w:val="28"/>
          <w:szCs w:val="28"/>
        </w:rPr>
        <w:t>月</w:t>
      </w:r>
      <w:r w:rsidR="00DB7ED6">
        <w:rPr>
          <w:rFonts w:hAnsi="標楷體" w:hint="eastAsia"/>
          <w:sz w:val="28"/>
          <w:szCs w:val="28"/>
        </w:rPr>
        <w:t>5</w:t>
      </w:r>
      <w:r w:rsidR="00C82704">
        <w:rPr>
          <w:rFonts w:hAnsi="標楷體" w:hint="eastAsia"/>
          <w:sz w:val="28"/>
          <w:szCs w:val="28"/>
        </w:rPr>
        <w:t>日(星期</w:t>
      </w:r>
      <w:r w:rsidR="007F1B86">
        <w:rPr>
          <w:rFonts w:hAnsi="標楷體" w:hint="eastAsia"/>
          <w:sz w:val="28"/>
          <w:szCs w:val="28"/>
        </w:rPr>
        <w:t>五</w:t>
      </w:r>
      <w:r w:rsidR="00C82704">
        <w:rPr>
          <w:rFonts w:hAnsi="標楷體" w:hint="eastAsia"/>
          <w:sz w:val="28"/>
          <w:szCs w:val="28"/>
        </w:rPr>
        <w:t>)</w:t>
      </w:r>
      <w:r w:rsidR="007F1B86">
        <w:rPr>
          <w:rFonts w:hAnsi="標楷體" w:hint="eastAsia"/>
          <w:sz w:val="28"/>
          <w:szCs w:val="28"/>
        </w:rPr>
        <w:t>上午</w:t>
      </w:r>
      <w:r w:rsidR="00DB7ED6">
        <w:rPr>
          <w:rFonts w:hAnsi="標楷體" w:hint="eastAsia"/>
          <w:sz w:val="28"/>
          <w:szCs w:val="28"/>
        </w:rPr>
        <w:t>10</w:t>
      </w:r>
      <w:r w:rsidR="002F7F68">
        <w:rPr>
          <w:rFonts w:hAnsi="標楷體" w:hint="eastAsia"/>
          <w:sz w:val="28"/>
          <w:szCs w:val="28"/>
        </w:rPr>
        <w:t>時</w:t>
      </w:r>
      <w:r w:rsidR="007F1B86">
        <w:rPr>
          <w:rFonts w:hAnsi="標楷體" w:hint="eastAsia"/>
          <w:sz w:val="28"/>
          <w:szCs w:val="28"/>
        </w:rPr>
        <w:t>-12</w:t>
      </w:r>
      <w:r w:rsidR="002F7F68">
        <w:rPr>
          <w:rFonts w:hAnsi="標楷體" w:hint="eastAsia"/>
          <w:sz w:val="28"/>
          <w:szCs w:val="28"/>
        </w:rPr>
        <w:t>時</w:t>
      </w:r>
      <w:r w:rsidR="004F7863">
        <w:rPr>
          <w:rFonts w:hAnsi="標楷體" w:hint="eastAsia"/>
          <w:sz w:val="28"/>
          <w:szCs w:val="28"/>
        </w:rPr>
        <w:t>25</w:t>
      </w:r>
      <w:r w:rsidR="007E01EB">
        <w:rPr>
          <w:rFonts w:hAnsi="標楷體" w:hint="eastAsia"/>
          <w:sz w:val="28"/>
          <w:szCs w:val="28"/>
        </w:rPr>
        <w:t>分</w:t>
      </w:r>
    </w:p>
    <w:p w14:paraId="696AF4EF" w14:textId="2F501471" w:rsidR="00FD0472" w:rsidRPr="00F71BDC" w:rsidRDefault="00A12EC7" w:rsidP="007B0A31">
      <w:pPr>
        <w:pStyle w:val="Default"/>
        <w:spacing w:line="480" w:lineRule="exact"/>
        <w:rPr>
          <w:rFonts w:hAnsi="標楷體"/>
        </w:rPr>
      </w:pPr>
      <w:r>
        <w:rPr>
          <w:rFonts w:hAnsi="標楷體" w:hint="eastAsia"/>
          <w:sz w:val="28"/>
          <w:szCs w:val="28"/>
        </w:rPr>
        <w:t>四</w:t>
      </w:r>
      <w:r w:rsidR="00D07BD7" w:rsidRPr="00134660">
        <w:rPr>
          <w:rFonts w:hAnsi="標楷體" w:hint="eastAsia"/>
          <w:sz w:val="28"/>
          <w:szCs w:val="28"/>
        </w:rPr>
        <w:t>、活動地點：</w:t>
      </w:r>
      <w:r w:rsidR="00DB7ED6" w:rsidRPr="00DB7ED6">
        <w:rPr>
          <w:rFonts w:hAnsi="標楷體" w:hint="eastAsia"/>
          <w:sz w:val="28"/>
          <w:szCs w:val="28"/>
        </w:rPr>
        <w:t>嘉義縣中埔</w:t>
      </w:r>
      <w:proofErr w:type="gramStart"/>
      <w:r w:rsidR="00DB7ED6" w:rsidRPr="00DB7ED6">
        <w:rPr>
          <w:rFonts w:hAnsi="標楷體" w:hint="eastAsia"/>
          <w:sz w:val="28"/>
          <w:szCs w:val="28"/>
        </w:rPr>
        <w:t>穀倉農創園區</w:t>
      </w:r>
      <w:proofErr w:type="gramEnd"/>
      <w:r w:rsidR="00DB7ED6" w:rsidRPr="00DB7ED6">
        <w:rPr>
          <w:rFonts w:hAnsi="標楷體" w:hint="eastAsia"/>
          <w:sz w:val="28"/>
          <w:szCs w:val="28"/>
        </w:rPr>
        <w:t>3號倉庫</w:t>
      </w:r>
      <w:proofErr w:type="gramStart"/>
      <w:r w:rsidR="00DB7ED6" w:rsidRPr="008C50F7">
        <w:rPr>
          <w:rFonts w:hAnsi="標楷體" w:hint="eastAsia"/>
          <w:sz w:val="28"/>
          <w:szCs w:val="28"/>
        </w:rPr>
        <w:t>（</w:t>
      </w:r>
      <w:proofErr w:type="gramEnd"/>
      <w:r w:rsidR="00DB7ED6" w:rsidRPr="008C50F7">
        <w:rPr>
          <w:rFonts w:hAnsi="標楷體" w:hint="eastAsia"/>
          <w:sz w:val="28"/>
          <w:szCs w:val="28"/>
        </w:rPr>
        <w:t>地址：嘉義縣中埔鄉36號</w:t>
      </w:r>
      <w:proofErr w:type="gramStart"/>
      <w:r w:rsidR="00DB7ED6" w:rsidRPr="008C50F7">
        <w:rPr>
          <w:rFonts w:hAnsi="標楷體" w:hint="eastAsia"/>
          <w:sz w:val="28"/>
          <w:szCs w:val="28"/>
        </w:rPr>
        <w:t>）</w:t>
      </w:r>
      <w:proofErr w:type="gramEnd"/>
    </w:p>
    <w:p w14:paraId="48C538EF" w14:textId="5CBC95E1" w:rsidR="00B57715" w:rsidRPr="0047317D" w:rsidRDefault="00F71BDC" w:rsidP="007B0A31">
      <w:pPr>
        <w:spacing w:line="48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DF4E61" w:rsidRPr="0047317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、</w:t>
      </w:r>
      <w:r w:rsidR="00577ED0" w:rsidRPr="0047317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對象：</w:t>
      </w:r>
      <w:r w:rsidR="00C77B4C" w:rsidRPr="0047317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一般民眾、中高齡族群</w:t>
      </w:r>
      <w:r w:rsidR="00A420D7" w:rsidRPr="0047317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，</w:t>
      </w:r>
      <w:r w:rsidR="00A12EC7" w:rsidRPr="0047317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約</w:t>
      </w:r>
      <w:r w:rsidR="002C64D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200</w:t>
      </w:r>
      <w:r w:rsidR="00A420D7" w:rsidRPr="0047317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人</w:t>
      </w:r>
      <w:r w:rsidR="00577ED0" w:rsidRPr="0047317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14:paraId="5FC8BC9E" w14:textId="49CED2CC" w:rsidR="005B37CF" w:rsidRDefault="00C63434" w:rsidP="007B0A31">
      <w:pPr>
        <w:pStyle w:val="Default"/>
        <w:spacing w:line="480" w:lineRule="exac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786D2B0" wp14:editId="646DEF45">
            <wp:simplePos x="0" y="0"/>
            <wp:positionH relativeFrom="column">
              <wp:posOffset>6060440</wp:posOffset>
            </wp:positionH>
            <wp:positionV relativeFrom="paragraph">
              <wp:posOffset>126365</wp:posOffset>
            </wp:positionV>
            <wp:extent cx="742950" cy="751840"/>
            <wp:effectExtent l="0" t="0" r="0" b="0"/>
            <wp:wrapNone/>
            <wp:docPr id="111505147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317D">
        <w:rPr>
          <w:rFonts w:hint="eastAsia"/>
          <w:sz w:val="28"/>
          <w:szCs w:val="28"/>
        </w:rPr>
        <w:t>六</w:t>
      </w:r>
      <w:r w:rsidR="00F71BDC">
        <w:rPr>
          <w:rFonts w:hint="eastAsia"/>
          <w:sz w:val="28"/>
          <w:szCs w:val="28"/>
        </w:rPr>
        <w:t>、報名</w:t>
      </w:r>
      <w:r w:rsidR="00FF4206">
        <w:rPr>
          <w:rFonts w:hint="eastAsia"/>
          <w:sz w:val="28"/>
          <w:szCs w:val="28"/>
        </w:rPr>
        <w:t>資訊</w:t>
      </w:r>
      <w:r w:rsidR="00F71BDC">
        <w:rPr>
          <w:rFonts w:hint="eastAsia"/>
          <w:sz w:val="28"/>
          <w:szCs w:val="28"/>
        </w:rPr>
        <w:t>：</w:t>
      </w:r>
      <w:r w:rsidR="00B30D65" w:rsidRPr="004E418A">
        <w:rPr>
          <w:sz w:val="28"/>
          <w:szCs w:val="28"/>
        </w:rPr>
        <w:t>https://forms.gle/GsCCmwY45RWD5jRP9</w:t>
      </w:r>
      <w:r w:rsidR="00FF4206">
        <w:rPr>
          <w:rFonts w:hint="eastAsia"/>
        </w:rPr>
        <w:t>，</w:t>
      </w:r>
      <w:r w:rsidR="00FF4206" w:rsidRPr="00FD5DE2">
        <w:rPr>
          <w:rFonts w:hint="eastAsia"/>
          <w:sz w:val="28"/>
          <w:szCs w:val="28"/>
        </w:rPr>
        <w:t>即日期至8月22日</w:t>
      </w:r>
      <w:proofErr w:type="gramStart"/>
      <w:r w:rsidR="00FF4206" w:rsidRPr="00FD5DE2">
        <w:rPr>
          <w:rFonts w:hint="eastAsia"/>
          <w:sz w:val="28"/>
          <w:szCs w:val="28"/>
        </w:rPr>
        <w:t>止</w:t>
      </w:r>
      <w:proofErr w:type="gramEnd"/>
    </w:p>
    <w:p w14:paraId="350E3B91" w14:textId="774FBFFD" w:rsidR="00F71BDC" w:rsidRDefault="00FF4206" w:rsidP="007B0A31">
      <w:pPr>
        <w:pStyle w:val="Default"/>
        <w:spacing w:line="480" w:lineRule="exact"/>
        <w:ind w:leftChars="767" w:left="1841"/>
        <w:rPr>
          <w:sz w:val="28"/>
          <w:szCs w:val="28"/>
        </w:rPr>
      </w:pPr>
      <w:r w:rsidRPr="00FD5DE2">
        <w:rPr>
          <w:rFonts w:hint="eastAsia"/>
          <w:sz w:val="28"/>
          <w:szCs w:val="28"/>
        </w:rPr>
        <w:t>(額滿為止)</w:t>
      </w:r>
    </w:p>
    <w:p w14:paraId="063DF8F1" w14:textId="5D9CCC12" w:rsidR="00577ED0" w:rsidRDefault="00F71BDC" w:rsidP="007B0A31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 w:rsidR="00577ED0">
        <w:rPr>
          <w:rFonts w:hint="eastAsia"/>
          <w:sz w:val="28"/>
          <w:szCs w:val="28"/>
        </w:rPr>
        <w:t>、活動流程：</w:t>
      </w:r>
    </w:p>
    <w:tbl>
      <w:tblPr>
        <w:tblStyle w:val="a8"/>
        <w:tblW w:w="10349" w:type="dxa"/>
        <w:jc w:val="center"/>
        <w:tblLook w:val="04A0" w:firstRow="1" w:lastRow="0" w:firstColumn="1" w:lastColumn="0" w:noHBand="0" w:noVBand="1"/>
      </w:tblPr>
      <w:tblGrid>
        <w:gridCol w:w="1418"/>
        <w:gridCol w:w="1276"/>
        <w:gridCol w:w="845"/>
        <w:gridCol w:w="2557"/>
        <w:gridCol w:w="4253"/>
      </w:tblGrid>
      <w:tr w:rsidR="000B0C2D" w:rsidRPr="00A656B2" w14:paraId="098B2EE5" w14:textId="77777777" w:rsidTr="00EC00F5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EDB1725" w14:textId="56E14ADC" w:rsidR="007E01EB" w:rsidRPr="000B0C2D" w:rsidRDefault="000B0C2D" w:rsidP="007B0A31">
            <w:pPr>
              <w:pStyle w:val="a9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0C2D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13E8F8" w14:textId="77777777" w:rsidR="000B0C2D" w:rsidRPr="000B0C2D" w:rsidRDefault="000B0C2D" w:rsidP="007B0A31">
            <w:pPr>
              <w:pStyle w:val="a9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0C2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34DD35C1" w14:textId="4DD83E26" w:rsidR="000B0C2D" w:rsidRPr="000B0C2D" w:rsidRDefault="00EC00F5" w:rsidP="007B0A31">
            <w:pPr>
              <w:pStyle w:val="a9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56407C7" w14:textId="0D95B803" w:rsidR="000B0C2D" w:rsidRPr="000B0C2D" w:rsidRDefault="000B0C2D" w:rsidP="007B0A31">
            <w:pPr>
              <w:pStyle w:val="a9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0C2D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B0C2D" w:rsidRPr="00A656B2" w14:paraId="5AA2E3BA" w14:textId="77777777" w:rsidTr="00C63434">
        <w:trPr>
          <w:trHeight w:val="113"/>
          <w:jc w:val="center"/>
        </w:trPr>
        <w:tc>
          <w:tcPr>
            <w:tcW w:w="1418" w:type="dxa"/>
            <w:vMerge w:val="restart"/>
            <w:vAlign w:val="center"/>
          </w:tcPr>
          <w:p w14:paraId="3B92B340" w14:textId="143D8A9C" w:rsidR="000B0C2D" w:rsidRPr="000B0C2D" w:rsidRDefault="00A12EC7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</w:t>
            </w:r>
            <w:r w:rsidR="000B0C2D" w:rsidRPr="000B0C2D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05F3709A" w14:textId="5C64E348" w:rsidR="000B0C2D" w:rsidRPr="000B0C2D" w:rsidRDefault="00A12EC7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0B0C2D" w:rsidRPr="000B0C2D"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0B0C2D" w:rsidRPr="000B0C2D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  <w:p w14:paraId="673368F5" w14:textId="06042D46" w:rsidR="000B0C2D" w:rsidRPr="000B0C2D" w:rsidRDefault="000B0C2D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0C2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0B0C2D">
              <w:rPr>
                <w:rFonts w:ascii="標楷體" w:eastAsia="標楷體" w:hAnsi="標楷體"/>
                <w:sz w:val="28"/>
                <w:szCs w:val="28"/>
              </w:rPr>
              <w:t>星期</w:t>
            </w:r>
            <w:r w:rsidRPr="000B0C2D">
              <w:rPr>
                <w:rFonts w:ascii="標楷體" w:eastAsia="標楷體" w:hAnsi="標楷體" w:hint="eastAsia"/>
                <w:sz w:val="28"/>
                <w:szCs w:val="28"/>
              </w:rPr>
              <w:t>五)</w:t>
            </w:r>
          </w:p>
        </w:tc>
        <w:tc>
          <w:tcPr>
            <w:tcW w:w="1276" w:type="dxa"/>
            <w:vAlign w:val="center"/>
          </w:tcPr>
          <w:p w14:paraId="1E18C84D" w14:textId="48305583" w:rsidR="007513E2" w:rsidRDefault="004A5AC4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0B0C2D" w:rsidRPr="000B0C2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B0C2D" w:rsidRPr="000B0C2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14:paraId="13BE7BDC" w14:textId="74989F00" w:rsidR="00F71BDC" w:rsidRDefault="00B11397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14:paraId="3A4E74DE" w14:textId="0E056EFA" w:rsidR="000B0C2D" w:rsidRPr="000B0C2D" w:rsidRDefault="000B0C2D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0C2D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="004A5AC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EC00F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  <w:gridSpan w:val="2"/>
            <w:vAlign w:val="center"/>
          </w:tcPr>
          <w:p w14:paraId="6EE637C5" w14:textId="77777777" w:rsidR="000B0C2D" w:rsidRPr="000B0C2D" w:rsidRDefault="000B0C2D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0C2D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4253" w:type="dxa"/>
            <w:vAlign w:val="center"/>
          </w:tcPr>
          <w:p w14:paraId="10F67994" w14:textId="77777777" w:rsidR="000B0C2D" w:rsidRPr="00B11397" w:rsidRDefault="000B0C2D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B0C2D" w:rsidRPr="00A656B2" w14:paraId="6AF17E09" w14:textId="77777777" w:rsidTr="00C63434">
        <w:trPr>
          <w:trHeight w:val="113"/>
          <w:jc w:val="center"/>
        </w:trPr>
        <w:tc>
          <w:tcPr>
            <w:tcW w:w="1418" w:type="dxa"/>
            <w:vMerge/>
            <w:vAlign w:val="center"/>
          </w:tcPr>
          <w:p w14:paraId="31ADD84D" w14:textId="77777777" w:rsidR="000B0C2D" w:rsidRPr="000B0C2D" w:rsidRDefault="000B0C2D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64F059B" w14:textId="036053CC" w:rsidR="007513E2" w:rsidRDefault="000B0C2D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0C2D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="004A5AC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0B0C2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14:paraId="7DDBC9F1" w14:textId="5181A976" w:rsidR="00F71BDC" w:rsidRDefault="000B0C2D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0C2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14:paraId="754FDE95" w14:textId="5190299C" w:rsidR="000B0C2D" w:rsidRPr="000B0C2D" w:rsidRDefault="000B0C2D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0C2D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="00D95CC6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3402" w:type="dxa"/>
            <w:gridSpan w:val="2"/>
            <w:vAlign w:val="center"/>
          </w:tcPr>
          <w:p w14:paraId="141AE774" w14:textId="457E4819" w:rsidR="000B0C2D" w:rsidRPr="000B0C2D" w:rsidRDefault="00A12EC7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活動開場</w:t>
            </w:r>
          </w:p>
        </w:tc>
        <w:tc>
          <w:tcPr>
            <w:tcW w:w="4253" w:type="dxa"/>
            <w:vAlign w:val="center"/>
          </w:tcPr>
          <w:p w14:paraId="672E0137" w14:textId="5D92C77E" w:rsidR="000B0C2D" w:rsidRPr="00B11397" w:rsidRDefault="00A12EC7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397">
              <w:rPr>
                <w:rFonts w:ascii="標楷體" w:eastAsia="標楷體" w:hAnsi="標楷體" w:hint="eastAsia"/>
                <w:sz w:val="28"/>
                <w:szCs w:val="28"/>
              </w:rPr>
              <w:t>貴賓介紹暨大合照</w:t>
            </w:r>
          </w:p>
        </w:tc>
      </w:tr>
      <w:tr w:rsidR="008F7EBF" w:rsidRPr="00A656B2" w14:paraId="3D7511BB" w14:textId="77777777" w:rsidTr="00C63434">
        <w:trPr>
          <w:trHeight w:val="113"/>
          <w:jc w:val="center"/>
        </w:trPr>
        <w:tc>
          <w:tcPr>
            <w:tcW w:w="1418" w:type="dxa"/>
            <w:vMerge/>
            <w:vAlign w:val="center"/>
          </w:tcPr>
          <w:p w14:paraId="16BBE2E1" w14:textId="77777777" w:rsidR="008F7EBF" w:rsidRPr="000B0C2D" w:rsidRDefault="008F7EBF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21E5755" w14:textId="0CC3EEDA" w:rsidR="008F7EBF" w:rsidRDefault="008F7EBF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0C2D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  <w:p w14:paraId="71094186" w14:textId="77777777" w:rsidR="008F7EBF" w:rsidRDefault="008F7EBF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0C2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14:paraId="40FB86B6" w14:textId="67675082" w:rsidR="008F7EBF" w:rsidRPr="000B0C2D" w:rsidRDefault="008F7EBF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0C2D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55</w:t>
            </w:r>
          </w:p>
        </w:tc>
        <w:tc>
          <w:tcPr>
            <w:tcW w:w="845" w:type="dxa"/>
            <w:vAlign w:val="center"/>
          </w:tcPr>
          <w:p w14:paraId="65462563" w14:textId="77777777" w:rsidR="008F7EBF" w:rsidRDefault="008F7EBF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專家</w:t>
            </w:r>
          </w:p>
          <w:p w14:paraId="448AF456" w14:textId="4F152A9E" w:rsidR="008F7EBF" w:rsidRDefault="008F7EBF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  <w:tc>
          <w:tcPr>
            <w:tcW w:w="2557" w:type="dxa"/>
            <w:vAlign w:val="center"/>
          </w:tcPr>
          <w:p w14:paraId="0C6BDE12" w14:textId="6E5EFD63" w:rsidR="008F7EBF" w:rsidRDefault="008F7EBF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</w:t>
            </w:r>
            <w:r w:rsidR="006B68C1">
              <w:rPr>
                <w:rFonts w:ascii="標楷體" w:eastAsia="標楷體" w:hAnsi="標楷體" w:hint="eastAsia"/>
                <w:sz w:val="28"/>
                <w:szCs w:val="28"/>
              </w:rPr>
              <w:t>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縣失智症防治(政策)</w:t>
            </w:r>
          </w:p>
        </w:tc>
        <w:tc>
          <w:tcPr>
            <w:tcW w:w="4253" w:type="dxa"/>
            <w:vAlign w:val="center"/>
          </w:tcPr>
          <w:p w14:paraId="745D944A" w14:textId="77777777" w:rsidR="008F7EBF" w:rsidRDefault="008F7EBF" w:rsidP="00BA1AC8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嘉義縣衛生局</w:t>
            </w:r>
          </w:p>
          <w:p w14:paraId="213305DF" w14:textId="450EDA30" w:rsidR="008F7EBF" w:rsidRPr="00B11397" w:rsidRDefault="008F7EBF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趙紋華局長</w:t>
            </w:r>
          </w:p>
        </w:tc>
      </w:tr>
      <w:tr w:rsidR="004A5AC4" w:rsidRPr="00A656B2" w14:paraId="5D6E8FA7" w14:textId="77777777" w:rsidTr="00C63434">
        <w:trPr>
          <w:trHeight w:val="113"/>
          <w:jc w:val="center"/>
        </w:trPr>
        <w:tc>
          <w:tcPr>
            <w:tcW w:w="1418" w:type="dxa"/>
            <w:vMerge/>
            <w:vAlign w:val="center"/>
          </w:tcPr>
          <w:p w14:paraId="360742EB" w14:textId="77777777" w:rsidR="004A5AC4" w:rsidRPr="000B0C2D" w:rsidRDefault="004A5AC4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E0A011B" w14:textId="086F94BD" w:rsidR="004A5AC4" w:rsidRDefault="004A5AC4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0C2D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="008F7EBF">
              <w:rPr>
                <w:rFonts w:ascii="標楷體" w:eastAsia="標楷體" w:hAnsi="標楷體" w:hint="eastAsia"/>
                <w:sz w:val="28"/>
                <w:szCs w:val="28"/>
              </w:rPr>
              <w:t>55</w:t>
            </w:r>
          </w:p>
          <w:p w14:paraId="4DFDD477" w14:textId="3CB8866E" w:rsidR="004A5AC4" w:rsidRDefault="004A5AC4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0C2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14:paraId="4F9EFDDF" w14:textId="61AA8330" w:rsidR="004A5AC4" w:rsidRPr="000B0C2D" w:rsidRDefault="008F7EBF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4A5AC4" w:rsidRPr="000B0C2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845" w:type="dxa"/>
            <w:vMerge w:val="restart"/>
            <w:vAlign w:val="center"/>
          </w:tcPr>
          <w:p w14:paraId="46C31D0F" w14:textId="4C3D497C" w:rsidR="004A5AC4" w:rsidRDefault="00BB5B6A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議題</w:t>
            </w:r>
            <w:r w:rsidR="00D559C7">
              <w:rPr>
                <w:rFonts w:ascii="標楷體" w:eastAsia="標楷體" w:hAnsi="標楷體" w:hint="eastAsia"/>
                <w:sz w:val="28"/>
                <w:szCs w:val="28"/>
              </w:rPr>
              <w:t>分享</w:t>
            </w:r>
          </w:p>
        </w:tc>
        <w:tc>
          <w:tcPr>
            <w:tcW w:w="2557" w:type="dxa"/>
            <w:vAlign w:val="center"/>
          </w:tcPr>
          <w:p w14:paraId="657EA782" w14:textId="77777777" w:rsidR="004A5AC4" w:rsidRDefault="004A5AC4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預防失智</w:t>
            </w:r>
          </w:p>
          <w:p w14:paraId="217E3F50" w14:textId="496FEA5C" w:rsidR="004A5AC4" w:rsidRPr="000B0C2D" w:rsidRDefault="004A5AC4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大腦保健體操</w:t>
            </w:r>
          </w:p>
        </w:tc>
        <w:tc>
          <w:tcPr>
            <w:tcW w:w="4253" w:type="dxa"/>
            <w:vAlign w:val="center"/>
          </w:tcPr>
          <w:p w14:paraId="556DFAE0" w14:textId="77777777" w:rsidR="004A5AC4" w:rsidRPr="00B11397" w:rsidRDefault="004A5AC4" w:rsidP="00BA1AC8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B11397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力躍運動</w:t>
            </w:r>
            <w:proofErr w:type="gramEnd"/>
            <w:r w:rsidRPr="00B11397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健康管理顧問有限公司</w:t>
            </w:r>
          </w:p>
          <w:p w14:paraId="1499701C" w14:textId="0D035F5C" w:rsidR="004A5AC4" w:rsidRPr="00B11397" w:rsidRDefault="004A5AC4" w:rsidP="00BA1AC8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B11397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陳良進執行長</w:t>
            </w:r>
          </w:p>
        </w:tc>
      </w:tr>
      <w:tr w:rsidR="004A5AC4" w:rsidRPr="00A656B2" w14:paraId="1013ADF2" w14:textId="77777777" w:rsidTr="00C63434">
        <w:trPr>
          <w:trHeight w:val="113"/>
          <w:jc w:val="center"/>
        </w:trPr>
        <w:tc>
          <w:tcPr>
            <w:tcW w:w="1418" w:type="dxa"/>
            <w:vMerge/>
            <w:vAlign w:val="center"/>
          </w:tcPr>
          <w:p w14:paraId="6F4CABF3" w14:textId="77777777" w:rsidR="004A5AC4" w:rsidRPr="000B0C2D" w:rsidRDefault="004A5AC4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B6D7E17" w14:textId="77777777" w:rsidR="004A5AC4" w:rsidRPr="000B0C2D" w:rsidRDefault="004A5AC4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5" w:type="dxa"/>
            <w:vMerge/>
            <w:vAlign w:val="center"/>
          </w:tcPr>
          <w:p w14:paraId="3116D5D4" w14:textId="5415EFBF" w:rsidR="004A5AC4" w:rsidRDefault="004A5AC4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</w:tcPr>
          <w:p w14:paraId="628B1916" w14:textId="2716CF2E" w:rsidR="004A5AC4" w:rsidRDefault="004A5AC4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這樣生活不失智</w:t>
            </w:r>
          </w:p>
        </w:tc>
        <w:tc>
          <w:tcPr>
            <w:tcW w:w="4253" w:type="dxa"/>
            <w:vAlign w:val="center"/>
          </w:tcPr>
          <w:p w14:paraId="7A6CAE58" w14:textId="77777777" w:rsidR="004A5AC4" w:rsidRPr="00B11397" w:rsidRDefault="004A5AC4" w:rsidP="00BA1AC8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B11397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臺</w:t>
            </w:r>
            <w:proofErr w:type="gramEnd"/>
            <w:r w:rsidRPr="00B11397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北榮民總醫院</w:t>
            </w:r>
          </w:p>
          <w:p w14:paraId="0D4E4E04" w14:textId="36696B7E" w:rsidR="004A5AC4" w:rsidRPr="00B11397" w:rsidRDefault="004A5AC4" w:rsidP="00BA1AC8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B11397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劉秀枝醫師</w:t>
            </w:r>
          </w:p>
        </w:tc>
      </w:tr>
      <w:tr w:rsidR="004A5AC4" w:rsidRPr="00A656B2" w14:paraId="6EE11246" w14:textId="77777777" w:rsidTr="00C63434">
        <w:trPr>
          <w:trHeight w:val="113"/>
          <w:jc w:val="center"/>
        </w:trPr>
        <w:tc>
          <w:tcPr>
            <w:tcW w:w="1418" w:type="dxa"/>
            <w:vMerge/>
            <w:vAlign w:val="center"/>
          </w:tcPr>
          <w:p w14:paraId="38AEAA29" w14:textId="77777777" w:rsidR="004A5AC4" w:rsidRPr="000B0C2D" w:rsidRDefault="004A5AC4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8DD8312" w14:textId="583955D3" w:rsidR="004A5AC4" w:rsidRDefault="004A5AC4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0C2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0B0C2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D95CC6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  <w:p w14:paraId="50024AFD" w14:textId="34A9959D" w:rsidR="004A5AC4" w:rsidRDefault="004A5AC4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0C2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14:paraId="1FC2B605" w14:textId="1CD086AB" w:rsidR="004A5AC4" w:rsidRPr="000B0C2D" w:rsidRDefault="004A5AC4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0C2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0B0C2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4F7863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3402" w:type="dxa"/>
            <w:gridSpan w:val="2"/>
            <w:vAlign w:val="center"/>
          </w:tcPr>
          <w:p w14:paraId="0BCDB077" w14:textId="51710A85" w:rsidR="004A5AC4" w:rsidRPr="000B0C2D" w:rsidRDefault="004A5AC4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Q&amp;A綜合討論</w:t>
            </w:r>
          </w:p>
        </w:tc>
        <w:tc>
          <w:tcPr>
            <w:tcW w:w="4253" w:type="dxa"/>
            <w:vAlign w:val="center"/>
          </w:tcPr>
          <w:p w14:paraId="6CF7861E" w14:textId="77777777" w:rsidR="004A5AC4" w:rsidRPr="00B11397" w:rsidRDefault="004A5AC4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5AC4" w:rsidRPr="00A656B2" w14:paraId="612C967E" w14:textId="77777777" w:rsidTr="0036559A">
        <w:trPr>
          <w:trHeight w:val="454"/>
          <w:jc w:val="center"/>
        </w:trPr>
        <w:tc>
          <w:tcPr>
            <w:tcW w:w="1418" w:type="dxa"/>
            <w:vMerge/>
            <w:vAlign w:val="center"/>
          </w:tcPr>
          <w:p w14:paraId="38B9E030" w14:textId="77777777" w:rsidR="004A5AC4" w:rsidRPr="000B0C2D" w:rsidRDefault="004A5AC4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DDA6355" w14:textId="025AFF82" w:rsidR="004A5AC4" w:rsidRPr="000B0C2D" w:rsidRDefault="004A5AC4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0C2D">
              <w:rPr>
                <w:rFonts w:ascii="標楷體" w:eastAsia="標楷體" w:hAnsi="標楷體" w:hint="eastAsia"/>
                <w:sz w:val="28"/>
                <w:szCs w:val="28"/>
              </w:rPr>
              <w:t>12：</w:t>
            </w:r>
            <w:r w:rsidR="004F7863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3402" w:type="dxa"/>
            <w:gridSpan w:val="2"/>
            <w:vAlign w:val="center"/>
          </w:tcPr>
          <w:p w14:paraId="4E21A22C" w14:textId="5408ABDA" w:rsidR="004A5AC4" w:rsidRPr="000B0C2D" w:rsidRDefault="004A5AC4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0C2D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4253" w:type="dxa"/>
            <w:vAlign w:val="center"/>
          </w:tcPr>
          <w:p w14:paraId="7B575A35" w14:textId="77777777" w:rsidR="004A5AC4" w:rsidRPr="000B0C2D" w:rsidRDefault="004A5AC4" w:rsidP="00BA1AC8">
            <w:pPr>
              <w:pStyle w:val="a9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D1679B0" w14:textId="54CB2123" w:rsidR="00A96345" w:rsidRPr="00B7447D" w:rsidRDefault="00A96345" w:rsidP="00C63434">
      <w:pPr>
        <w:pStyle w:val="Default"/>
        <w:rPr>
          <w:rFonts w:hAnsi="標楷體" w:hint="eastAsia"/>
          <w:bCs/>
          <w:sz w:val="28"/>
          <w:szCs w:val="28"/>
        </w:rPr>
      </w:pPr>
    </w:p>
    <w:sectPr w:rsidR="00A96345" w:rsidRPr="00B7447D" w:rsidSect="00CA76CC">
      <w:type w:val="continuous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13C08" w14:textId="77777777" w:rsidR="003A05D5" w:rsidRDefault="003A05D5" w:rsidP="00CA7868">
      <w:r>
        <w:separator/>
      </w:r>
    </w:p>
  </w:endnote>
  <w:endnote w:type="continuationSeparator" w:id="0">
    <w:p w14:paraId="4F7B17AC" w14:textId="77777777" w:rsidR="003A05D5" w:rsidRDefault="003A05D5" w:rsidP="00CA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5017E" w14:textId="77777777" w:rsidR="003A05D5" w:rsidRDefault="003A05D5" w:rsidP="00CA7868">
      <w:r>
        <w:separator/>
      </w:r>
    </w:p>
  </w:footnote>
  <w:footnote w:type="continuationSeparator" w:id="0">
    <w:p w14:paraId="6E31EF8A" w14:textId="77777777" w:rsidR="003A05D5" w:rsidRDefault="003A05D5" w:rsidP="00CA7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E6D5F"/>
    <w:multiLevelType w:val="hybridMultilevel"/>
    <w:tmpl w:val="648E1098"/>
    <w:lvl w:ilvl="0" w:tplc="6E70163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 w16cid:durableId="52324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E8"/>
    <w:rsid w:val="0000074B"/>
    <w:rsid w:val="00032CAE"/>
    <w:rsid w:val="00065DF3"/>
    <w:rsid w:val="00087797"/>
    <w:rsid w:val="00097CD8"/>
    <w:rsid w:val="000B0C2D"/>
    <w:rsid w:val="000D4C18"/>
    <w:rsid w:val="000F2DCB"/>
    <w:rsid w:val="00134543"/>
    <w:rsid w:val="00134660"/>
    <w:rsid w:val="00136CDF"/>
    <w:rsid w:val="00141EDD"/>
    <w:rsid w:val="00144EFC"/>
    <w:rsid w:val="00146D75"/>
    <w:rsid w:val="001553DE"/>
    <w:rsid w:val="00162B9F"/>
    <w:rsid w:val="00171CA0"/>
    <w:rsid w:val="0017294F"/>
    <w:rsid w:val="00173F59"/>
    <w:rsid w:val="001743EA"/>
    <w:rsid w:val="00190386"/>
    <w:rsid w:val="001C1E4B"/>
    <w:rsid w:val="001C6513"/>
    <w:rsid w:val="001D291D"/>
    <w:rsid w:val="001E4CD1"/>
    <w:rsid w:val="001F470D"/>
    <w:rsid w:val="00225232"/>
    <w:rsid w:val="002331A3"/>
    <w:rsid w:val="00260C03"/>
    <w:rsid w:val="0026499C"/>
    <w:rsid w:val="00270ADD"/>
    <w:rsid w:val="0028027A"/>
    <w:rsid w:val="002905A9"/>
    <w:rsid w:val="002974E7"/>
    <w:rsid w:val="002C64D6"/>
    <w:rsid w:val="002D44E8"/>
    <w:rsid w:val="002E406B"/>
    <w:rsid w:val="002F37E6"/>
    <w:rsid w:val="002F60CD"/>
    <w:rsid w:val="002F7F68"/>
    <w:rsid w:val="003003CD"/>
    <w:rsid w:val="00307470"/>
    <w:rsid w:val="00314234"/>
    <w:rsid w:val="0032374C"/>
    <w:rsid w:val="00327402"/>
    <w:rsid w:val="00353658"/>
    <w:rsid w:val="0036559A"/>
    <w:rsid w:val="003675EC"/>
    <w:rsid w:val="00394167"/>
    <w:rsid w:val="0039605A"/>
    <w:rsid w:val="003A0059"/>
    <w:rsid w:val="003A05D5"/>
    <w:rsid w:val="003B361D"/>
    <w:rsid w:val="003C2556"/>
    <w:rsid w:val="003F3523"/>
    <w:rsid w:val="003F4F28"/>
    <w:rsid w:val="004155D0"/>
    <w:rsid w:val="004221D3"/>
    <w:rsid w:val="004226A8"/>
    <w:rsid w:val="0043564C"/>
    <w:rsid w:val="00454E19"/>
    <w:rsid w:val="00460600"/>
    <w:rsid w:val="004662DA"/>
    <w:rsid w:val="0047317D"/>
    <w:rsid w:val="00491E43"/>
    <w:rsid w:val="004A5AC4"/>
    <w:rsid w:val="004D5197"/>
    <w:rsid w:val="004E1253"/>
    <w:rsid w:val="004E418A"/>
    <w:rsid w:val="004F417B"/>
    <w:rsid w:val="004F7863"/>
    <w:rsid w:val="005043B2"/>
    <w:rsid w:val="00514AFF"/>
    <w:rsid w:val="005206EC"/>
    <w:rsid w:val="00530AAC"/>
    <w:rsid w:val="00552905"/>
    <w:rsid w:val="00562BC2"/>
    <w:rsid w:val="00577ED0"/>
    <w:rsid w:val="005B2A4A"/>
    <w:rsid w:val="005B37CF"/>
    <w:rsid w:val="005C3200"/>
    <w:rsid w:val="0060321F"/>
    <w:rsid w:val="00604B5B"/>
    <w:rsid w:val="00627965"/>
    <w:rsid w:val="006371BF"/>
    <w:rsid w:val="0064374D"/>
    <w:rsid w:val="006442A8"/>
    <w:rsid w:val="0064729C"/>
    <w:rsid w:val="00647596"/>
    <w:rsid w:val="00653E4C"/>
    <w:rsid w:val="00680538"/>
    <w:rsid w:val="006B68C1"/>
    <w:rsid w:val="006C0890"/>
    <w:rsid w:val="006D1256"/>
    <w:rsid w:val="006D4D4B"/>
    <w:rsid w:val="006D63C4"/>
    <w:rsid w:val="006D69C0"/>
    <w:rsid w:val="006D76F9"/>
    <w:rsid w:val="007321CB"/>
    <w:rsid w:val="0073465D"/>
    <w:rsid w:val="00737BBA"/>
    <w:rsid w:val="00750706"/>
    <w:rsid w:val="007513E2"/>
    <w:rsid w:val="00751785"/>
    <w:rsid w:val="00761D1F"/>
    <w:rsid w:val="0076523D"/>
    <w:rsid w:val="00777BCA"/>
    <w:rsid w:val="007A2629"/>
    <w:rsid w:val="007B0A31"/>
    <w:rsid w:val="007B52AF"/>
    <w:rsid w:val="007E01EB"/>
    <w:rsid w:val="007E4568"/>
    <w:rsid w:val="007F1B86"/>
    <w:rsid w:val="00802211"/>
    <w:rsid w:val="00811F82"/>
    <w:rsid w:val="00812947"/>
    <w:rsid w:val="008664A3"/>
    <w:rsid w:val="00872ED5"/>
    <w:rsid w:val="0088799A"/>
    <w:rsid w:val="008C50F7"/>
    <w:rsid w:val="008E1192"/>
    <w:rsid w:val="008F39B7"/>
    <w:rsid w:val="008F79E8"/>
    <w:rsid w:val="008F7EBF"/>
    <w:rsid w:val="009355E7"/>
    <w:rsid w:val="00945E81"/>
    <w:rsid w:val="009471FE"/>
    <w:rsid w:val="00955186"/>
    <w:rsid w:val="00992C36"/>
    <w:rsid w:val="00994CD3"/>
    <w:rsid w:val="009C1617"/>
    <w:rsid w:val="009C5724"/>
    <w:rsid w:val="009E029C"/>
    <w:rsid w:val="009F029F"/>
    <w:rsid w:val="009F69DB"/>
    <w:rsid w:val="00A0074E"/>
    <w:rsid w:val="00A011E8"/>
    <w:rsid w:val="00A07442"/>
    <w:rsid w:val="00A12EC7"/>
    <w:rsid w:val="00A30EA7"/>
    <w:rsid w:val="00A420D7"/>
    <w:rsid w:val="00A470F1"/>
    <w:rsid w:val="00A606D5"/>
    <w:rsid w:val="00A71022"/>
    <w:rsid w:val="00A7541E"/>
    <w:rsid w:val="00A755DE"/>
    <w:rsid w:val="00A907B1"/>
    <w:rsid w:val="00A96345"/>
    <w:rsid w:val="00AA73A3"/>
    <w:rsid w:val="00AA7DD9"/>
    <w:rsid w:val="00AB5740"/>
    <w:rsid w:val="00AC50E2"/>
    <w:rsid w:val="00AC5BAD"/>
    <w:rsid w:val="00AE4A30"/>
    <w:rsid w:val="00B0311D"/>
    <w:rsid w:val="00B06435"/>
    <w:rsid w:val="00B11397"/>
    <w:rsid w:val="00B21922"/>
    <w:rsid w:val="00B2299D"/>
    <w:rsid w:val="00B30D65"/>
    <w:rsid w:val="00B34FCE"/>
    <w:rsid w:val="00B513D8"/>
    <w:rsid w:val="00B57715"/>
    <w:rsid w:val="00B7447D"/>
    <w:rsid w:val="00B806A5"/>
    <w:rsid w:val="00BA1AC8"/>
    <w:rsid w:val="00BA3AC9"/>
    <w:rsid w:val="00BB4C25"/>
    <w:rsid w:val="00BB5B6A"/>
    <w:rsid w:val="00BC534F"/>
    <w:rsid w:val="00C046A5"/>
    <w:rsid w:val="00C47C5A"/>
    <w:rsid w:val="00C50BD0"/>
    <w:rsid w:val="00C51937"/>
    <w:rsid w:val="00C53150"/>
    <w:rsid w:val="00C53EC5"/>
    <w:rsid w:val="00C63434"/>
    <w:rsid w:val="00C734AD"/>
    <w:rsid w:val="00C77B4C"/>
    <w:rsid w:val="00C82704"/>
    <w:rsid w:val="00CA327D"/>
    <w:rsid w:val="00CA76CC"/>
    <w:rsid w:val="00CA7868"/>
    <w:rsid w:val="00CB010C"/>
    <w:rsid w:val="00CC2E5A"/>
    <w:rsid w:val="00CD28A4"/>
    <w:rsid w:val="00CE433F"/>
    <w:rsid w:val="00CF130B"/>
    <w:rsid w:val="00D07BD7"/>
    <w:rsid w:val="00D32D43"/>
    <w:rsid w:val="00D45AF3"/>
    <w:rsid w:val="00D558DA"/>
    <w:rsid w:val="00D559C7"/>
    <w:rsid w:val="00D71B32"/>
    <w:rsid w:val="00D77648"/>
    <w:rsid w:val="00D903B3"/>
    <w:rsid w:val="00D95CC6"/>
    <w:rsid w:val="00DA12E0"/>
    <w:rsid w:val="00DA219B"/>
    <w:rsid w:val="00DB0AF6"/>
    <w:rsid w:val="00DB7ED6"/>
    <w:rsid w:val="00DC6B75"/>
    <w:rsid w:val="00DE32FC"/>
    <w:rsid w:val="00DF1F75"/>
    <w:rsid w:val="00DF4E61"/>
    <w:rsid w:val="00E328AB"/>
    <w:rsid w:val="00E41299"/>
    <w:rsid w:val="00E5773C"/>
    <w:rsid w:val="00E97272"/>
    <w:rsid w:val="00EC00F5"/>
    <w:rsid w:val="00EC08F4"/>
    <w:rsid w:val="00ED7E4E"/>
    <w:rsid w:val="00EF669F"/>
    <w:rsid w:val="00EF7B98"/>
    <w:rsid w:val="00F07416"/>
    <w:rsid w:val="00F151B2"/>
    <w:rsid w:val="00F23B88"/>
    <w:rsid w:val="00F45299"/>
    <w:rsid w:val="00F47607"/>
    <w:rsid w:val="00F51044"/>
    <w:rsid w:val="00F64986"/>
    <w:rsid w:val="00F65687"/>
    <w:rsid w:val="00F71BDC"/>
    <w:rsid w:val="00F8318A"/>
    <w:rsid w:val="00F975D2"/>
    <w:rsid w:val="00FB521B"/>
    <w:rsid w:val="00FB72A1"/>
    <w:rsid w:val="00FD0472"/>
    <w:rsid w:val="00FD5DE2"/>
    <w:rsid w:val="00FF0239"/>
    <w:rsid w:val="00FF2BDE"/>
    <w:rsid w:val="00F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36501"/>
  <w15:chartTrackingRefBased/>
  <w15:docId w15:val="{D358ABD4-205E-4A39-97DC-13CC81A9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7ED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577ED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77ED0"/>
  </w:style>
  <w:style w:type="character" w:customStyle="1" w:styleId="a5">
    <w:name w:val="註解文字 字元"/>
    <w:basedOn w:val="a0"/>
    <w:link w:val="a4"/>
    <w:uiPriority w:val="99"/>
    <w:semiHidden/>
    <w:rsid w:val="00577ED0"/>
  </w:style>
  <w:style w:type="paragraph" w:styleId="a6">
    <w:name w:val="annotation subject"/>
    <w:basedOn w:val="a4"/>
    <w:next w:val="a4"/>
    <w:link w:val="a7"/>
    <w:uiPriority w:val="99"/>
    <w:semiHidden/>
    <w:unhideWhenUsed/>
    <w:rsid w:val="00577ED0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77ED0"/>
    <w:rPr>
      <w:b/>
      <w:bCs/>
    </w:rPr>
  </w:style>
  <w:style w:type="table" w:styleId="a8">
    <w:name w:val="Table Grid"/>
    <w:basedOn w:val="a1"/>
    <w:uiPriority w:val="39"/>
    <w:rsid w:val="00422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卑南壹,List Paragraph"/>
    <w:basedOn w:val="a"/>
    <w:link w:val="aa"/>
    <w:uiPriority w:val="34"/>
    <w:qFormat/>
    <w:rsid w:val="002F60CD"/>
    <w:pPr>
      <w:ind w:leftChars="200" w:left="480"/>
    </w:pPr>
    <w:rPr>
      <w14:ligatures w14:val="none"/>
    </w:rPr>
  </w:style>
  <w:style w:type="character" w:customStyle="1" w:styleId="aa">
    <w:name w:val="清單段落 字元"/>
    <w:aliases w:val="卑南壹 字元,List Paragraph 字元"/>
    <w:link w:val="a9"/>
    <w:uiPriority w:val="34"/>
    <w:locked/>
    <w:rsid w:val="002F60CD"/>
    <w:rPr>
      <w14:ligatures w14:val="none"/>
    </w:rPr>
  </w:style>
  <w:style w:type="paragraph" w:styleId="ab">
    <w:name w:val="header"/>
    <w:basedOn w:val="a"/>
    <w:link w:val="ac"/>
    <w:uiPriority w:val="99"/>
    <w:unhideWhenUsed/>
    <w:rsid w:val="00CA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A786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A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A7868"/>
    <w:rPr>
      <w:sz w:val="20"/>
      <w:szCs w:val="20"/>
    </w:rPr>
  </w:style>
  <w:style w:type="character" w:styleId="af">
    <w:name w:val="Hyperlink"/>
    <w:basedOn w:val="a0"/>
    <w:uiPriority w:val="99"/>
    <w:unhideWhenUsed/>
    <w:rsid w:val="00FF420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F4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6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56B04-8140-40E7-9CA9-E8A0238D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黃宜潔</dc:creator>
  <cp:keywords/>
  <dc:description/>
  <cp:lastModifiedBy>衛生局健促科 嘉義縣</cp:lastModifiedBy>
  <cp:revision>2</cp:revision>
  <cp:lastPrinted>2025-07-14T08:40:00Z</cp:lastPrinted>
  <dcterms:created xsi:type="dcterms:W3CDTF">2025-07-22T06:03:00Z</dcterms:created>
  <dcterms:modified xsi:type="dcterms:W3CDTF">2025-07-22T06:03:00Z</dcterms:modified>
</cp:coreProperties>
</file>