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F6" w:rsidRPr="003E0C9C" w:rsidRDefault="00AC04F6" w:rsidP="00AC04F6">
      <w:pPr>
        <w:snapToGrid w:val="0"/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A9EED8" wp14:editId="553C9D99">
                <wp:simplePos x="0" y="0"/>
                <wp:positionH relativeFrom="column">
                  <wp:posOffset>-664845</wp:posOffset>
                </wp:positionH>
                <wp:positionV relativeFrom="paragraph">
                  <wp:posOffset>-2864485</wp:posOffset>
                </wp:positionV>
                <wp:extent cx="635000" cy="317500"/>
                <wp:effectExtent l="0" t="0" r="0" b="0"/>
                <wp:wrapNone/>
                <wp:docPr id="7" name="文字方塊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4F6" w:rsidRDefault="00AC04F6" w:rsidP="00AC04F6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9EED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52.35pt;margin-top:-225.55pt;width:50pt;height: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" stroked="f">
                <v:textbox>
                  <w:txbxContent>
                    <w:p w:rsidR="00AC04F6" w:rsidRDefault="00AC04F6" w:rsidP="00AC04F6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E0C9C">
        <w:rPr>
          <w:rFonts w:ascii="標楷體" w:eastAsia="標楷體" w:hAnsi="標楷體" w:cs="Times New Roman" w:hint="eastAsia"/>
          <w:b/>
          <w:sz w:val="32"/>
          <w:szCs w:val="32"/>
        </w:rPr>
        <w:t>嘉義縣</w:t>
      </w:r>
      <w:r w:rsidR="00F40BF9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E30E47">
        <w:rPr>
          <w:rFonts w:ascii="標楷體" w:eastAsia="標楷體" w:hAnsi="標楷體" w:cs="Times New Roman"/>
          <w:b/>
          <w:sz w:val="32"/>
          <w:szCs w:val="32"/>
        </w:rPr>
        <w:t>10</w:t>
      </w:r>
      <w:r w:rsidRPr="003E0C9C">
        <w:rPr>
          <w:rFonts w:ascii="標楷體" w:eastAsia="標楷體" w:hAnsi="標楷體" w:cs="Times New Roman" w:hint="eastAsia"/>
          <w:b/>
          <w:sz w:val="32"/>
          <w:szCs w:val="32"/>
        </w:rPr>
        <w:t>年度身心障礙成人教育實施計畫</w:t>
      </w:r>
    </w:p>
    <w:p w:rsidR="00AC04F6" w:rsidRPr="003E0C9C" w:rsidRDefault="00AC04F6" w:rsidP="00AC04F6">
      <w:pPr>
        <w:snapToGrid w:val="0"/>
        <w:spacing w:line="60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一、依據</w:t>
      </w:r>
    </w:p>
    <w:p w:rsidR="00AC04F6" w:rsidRPr="003E0C9C" w:rsidRDefault="00AC04F6" w:rsidP="00AC04F6">
      <w:pPr>
        <w:snapToGrid w:val="0"/>
        <w:spacing w:line="600" w:lineRule="exact"/>
        <w:ind w:leftChars="117" w:left="1401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（一）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身心障礙成人教育及終身學習活動實施辦法。</w:t>
      </w:r>
    </w:p>
    <w:p w:rsidR="00AC04F6" w:rsidRPr="003E0C9C" w:rsidRDefault="00AC04F6" w:rsidP="00AC04F6">
      <w:pPr>
        <w:snapToGrid w:val="0"/>
        <w:spacing w:line="600" w:lineRule="exact"/>
        <w:ind w:leftChars="117" w:left="1401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sz w:val="28"/>
          <w:szCs w:val="24"/>
        </w:rPr>
        <w:t>（二）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嘉義縣</w:t>
      </w:r>
      <w:r w:rsidR="00E30E47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110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年度終身學習教育推廣實施計畫。</w:t>
      </w:r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二、目的</w:t>
      </w:r>
    </w:p>
    <w:p w:rsidR="00AC04F6" w:rsidRPr="003E0C9C" w:rsidRDefault="00AC04F6" w:rsidP="00AC04F6">
      <w:pPr>
        <w:snapToGrid w:val="0"/>
        <w:spacing w:line="6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3E0C9C">
        <w:rPr>
          <w:rFonts w:ascii="標楷體" w:eastAsia="標楷體" w:hAnsi="標楷體" w:cs="Times New Roman" w:hint="eastAsia"/>
          <w:sz w:val="28"/>
          <w:szCs w:val="28"/>
        </w:rPr>
        <w:t>（一）提升身心障礙成人就業知能，或充實基本生活知能。</w:t>
      </w:r>
    </w:p>
    <w:p w:rsidR="00AC04F6" w:rsidRPr="003E0C9C" w:rsidRDefault="00AC04F6" w:rsidP="00AC04F6">
      <w:pPr>
        <w:snapToGrid w:val="0"/>
        <w:spacing w:line="600" w:lineRule="exact"/>
        <w:ind w:firstLineChars="100" w:firstLine="280"/>
        <w:rPr>
          <w:rFonts w:ascii="Times New Roman" w:eastAsia="新細明體" w:hAnsi="Times New Roman" w:cs="Times New Roman"/>
          <w:szCs w:val="24"/>
        </w:rPr>
      </w:pPr>
      <w:r w:rsidRPr="003E0C9C">
        <w:rPr>
          <w:rFonts w:ascii="標楷體" w:eastAsia="標楷體" w:hAnsi="標楷體" w:cs="Times New Roman" w:hint="eastAsia"/>
          <w:sz w:val="28"/>
          <w:szCs w:val="28"/>
        </w:rPr>
        <w:t>（二）增進身心障礙成人社會生活適應能力，提升生活品質及生涯規劃能力。</w:t>
      </w:r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三、指導單位：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教育部。</w:t>
      </w:r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四、辦理單位</w:t>
      </w:r>
    </w:p>
    <w:p w:rsidR="00AC04F6" w:rsidRPr="003E0C9C" w:rsidRDefault="00AC04F6" w:rsidP="00AC04F6">
      <w:pPr>
        <w:snapToGrid w:val="0"/>
        <w:spacing w:line="600" w:lineRule="exact"/>
        <w:ind w:firstLineChars="100" w:firstLine="28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（一）主辦單位：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嘉義縣政府</w:t>
      </w:r>
    </w:p>
    <w:p w:rsidR="00AC04F6" w:rsidRPr="003E0C9C" w:rsidRDefault="00AC04F6" w:rsidP="00AC04F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sz w:val="28"/>
          <w:szCs w:val="24"/>
        </w:rPr>
        <w:t xml:space="preserve">  （二）承辦單位：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嘉義縣鹿草鄉碧潭國民小學</w:t>
      </w:r>
    </w:p>
    <w:p w:rsidR="00AC04F6" w:rsidRPr="003E0C9C" w:rsidRDefault="00AC04F6" w:rsidP="00AC04F6">
      <w:pPr>
        <w:snapToGrid w:val="0"/>
        <w:spacing w:line="600" w:lineRule="exact"/>
        <w:ind w:leftChars="117" w:left="2521" w:hangingChars="800" w:hanging="2240"/>
        <w:rPr>
          <w:rFonts w:ascii="標楷體" w:eastAsia="標楷體" w:hAnsi="標楷體" w:cs="Times New Roman"/>
          <w:bCs/>
          <w:color w:val="FF0000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（三）</w:t>
      </w:r>
      <w:r w:rsidR="00097394">
        <w:rPr>
          <w:rFonts w:ascii="Times New Roman" w:eastAsia="標楷體" w:hAnsi="Times New Roman" w:cs="Times New Roman" w:hint="eastAsia"/>
          <w:sz w:val="28"/>
          <w:szCs w:val="24"/>
        </w:rPr>
        <w:t>協辦單位：</w:t>
      </w:r>
      <w:r w:rsidR="00E30E47">
        <w:rPr>
          <w:rFonts w:ascii="Times New Roman" w:eastAsia="標楷體" w:hAnsi="Times New Roman" w:hint="eastAsia"/>
          <w:sz w:val="28"/>
          <w:szCs w:val="24"/>
        </w:rPr>
        <w:t>社團法人嘉義縣精神康扶之友協會、嘉義縣身心障礙者聯合協會、社團法人嘉義縣聲暉聽障協會。</w:t>
      </w:r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五、辦理期程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614861">
        <w:rPr>
          <w:rFonts w:ascii="標楷體" w:eastAsia="標楷體" w:hAnsi="標楷體" w:cs="Times New Roman" w:hint="eastAsia"/>
          <w:sz w:val="28"/>
          <w:szCs w:val="24"/>
        </w:rPr>
        <w:t>1</w:t>
      </w:r>
      <w:r w:rsidR="00084955">
        <w:rPr>
          <w:rFonts w:ascii="標楷體" w:eastAsia="標楷體" w:hAnsi="標楷體" w:cs="Times New Roman" w:hint="eastAsia"/>
          <w:sz w:val="28"/>
          <w:szCs w:val="24"/>
        </w:rPr>
        <w:t>10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年7-10月止。</w:t>
      </w:r>
      <w:bookmarkStart w:id="0" w:name="_GoBack"/>
      <w:bookmarkEnd w:id="0"/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sz w:val="28"/>
          <w:szCs w:val="24"/>
        </w:rPr>
        <w:t>六、辦理地點：</w:t>
      </w:r>
      <w:r w:rsidR="00E30E47">
        <w:rPr>
          <w:rFonts w:ascii="標楷體" w:eastAsia="標楷體" w:hAnsi="標楷體" w:cs="Times New Roman" w:hint="eastAsia"/>
          <w:sz w:val="28"/>
          <w:szCs w:val="24"/>
        </w:rPr>
        <w:t>太保、梅山、民雄。</w:t>
      </w:r>
    </w:p>
    <w:p w:rsidR="00AC04F6" w:rsidRPr="003E0C9C" w:rsidRDefault="00AC04F6" w:rsidP="00AC04F6">
      <w:pPr>
        <w:snapToGrid w:val="0"/>
        <w:spacing w:line="60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七、實施對象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：年滿18歲，並領有身心障礙手冊，且未具各級學校學籍者，但具高級中等以下學校附設之補習或進修學校學籍者，不在此限。</w:t>
      </w:r>
    </w:p>
    <w:p w:rsidR="00AC04F6" w:rsidRPr="003E0C9C" w:rsidRDefault="00AC04F6" w:rsidP="00AC04F6">
      <w:pPr>
        <w:snapToGrid w:val="0"/>
        <w:spacing w:line="6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八、實施內容</w:t>
      </w:r>
    </w:p>
    <w:p w:rsidR="00AC04F6" w:rsidRPr="003E0C9C" w:rsidRDefault="00AC04F6" w:rsidP="00AC04F6">
      <w:pPr>
        <w:snapToGrid w:val="0"/>
        <w:spacing w:line="600" w:lineRule="exact"/>
        <w:ind w:leftChars="117" w:left="1121" w:hangingChars="300" w:hanging="840"/>
        <w:rPr>
          <w:rFonts w:ascii="標楷體" w:eastAsia="標楷體" w:hAnsi="標楷體" w:cs="Times New Roman"/>
          <w:bCs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（一）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融入一般成人教育課程辦理，各課程至少提供招生名額百分之五為身心障礙成人保障名額，以保障其參與機會。</w:t>
      </w:r>
    </w:p>
    <w:p w:rsidR="00AC04F6" w:rsidRPr="003E0C9C" w:rsidRDefault="00AC04F6" w:rsidP="00AC04F6">
      <w:pPr>
        <w:snapToGrid w:val="0"/>
        <w:spacing w:line="600" w:lineRule="exact"/>
        <w:ind w:leftChars="117" w:left="1121" w:hangingChars="300" w:hanging="84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（二）基本教育課程：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指補習與進修教育或職業訓練法規所定以外，有助增進身心障礙成人就業知能或補充基本教育知能所開設之課程。</w:t>
      </w:r>
    </w:p>
    <w:p w:rsidR="00AC04F6" w:rsidRPr="003E0C9C" w:rsidRDefault="00AC04F6" w:rsidP="00AC04F6">
      <w:pPr>
        <w:snapToGrid w:val="0"/>
        <w:spacing w:line="600" w:lineRule="exact"/>
        <w:ind w:leftChars="117" w:left="1121" w:hangingChars="300" w:hanging="840"/>
        <w:rPr>
          <w:rFonts w:ascii="標楷體" w:eastAsia="標楷體" w:hAnsi="標楷體" w:cs="Times New Roman"/>
          <w:sz w:val="28"/>
          <w:szCs w:val="24"/>
        </w:rPr>
      </w:pPr>
      <w:r w:rsidRPr="003E0C9C">
        <w:rPr>
          <w:rFonts w:ascii="標楷體" w:eastAsia="標楷體" w:hAnsi="標楷體" w:cs="Times New Roman" w:hint="eastAsia"/>
          <w:sz w:val="28"/>
          <w:szCs w:val="24"/>
        </w:rPr>
        <w:t>（三）</w:t>
      </w:r>
      <w:r w:rsidRPr="003E0C9C">
        <w:rPr>
          <w:rFonts w:ascii="標楷體" w:eastAsia="標楷體" w:hAnsi="標楷體" w:cs="Times New Roman" w:hint="eastAsia"/>
          <w:bCs/>
          <w:sz w:val="28"/>
          <w:szCs w:val="24"/>
        </w:rPr>
        <w:t>陶冶身心課程或活動：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指有助提升身心障礙成人生活知能、健康休閒、人際溝通、社會適應、人文素養、生涯規劃等生活品質所開設之課程或活動。</w:t>
      </w:r>
    </w:p>
    <w:p w:rsidR="00AC04F6" w:rsidRPr="003E0C9C" w:rsidRDefault="00AC04F6" w:rsidP="00AC04F6">
      <w:pPr>
        <w:snapToGrid w:val="0"/>
        <w:spacing w:line="600" w:lineRule="exact"/>
        <w:ind w:left="1960" w:hangingChars="700" w:hanging="1960"/>
        <w:rPr>
          <w:rFonts w:ascii="標楷體" w:eastAsia="標楷體" w:hAnsi="標楷體" w:cs="Times New Roman"/>
          <w:sz w:val="26"/>
          <w:szCs w:val="26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九、報名方式：</w:t>
      </w:r>
      <w:r w:rsidRPr="003E0C9C">
        <w:rPr>
          <w:rFonts w:ascii="標楷體" w:eastAsia="標楷體" w:hAnsi="標楷體" w:cs="Times New Roman" w:hint="eastAsia"/>
          <w:sz w:val="26"/>
          <w:szCs w:val="26"/>
        </w:rPr>
        <w:t xml:space="preserve">報名請洽嘉義縣碧潭國小。連絡電話：05-3652001 </w:t>
      </w:r>
    </w:p>
    <w:p w:rsidR="00AC04F6" w:rsidRPr="003E0C9C" w:rsidRDefault="00AC04F6" w:rsidP="00AC04F6">
      <w:pPr>
        <w:snapToGrid w:val="0"/>
        <w:spacing w:line="600" w:lineRule="exact"/>
        <w:ind w:leftChars="817" w:left="1961"/>
        <w:rPr>
          <w:rFonts w:ascii="標楷體" w:eastAsia="標楷體" w:hAnsi="標楷體" w:cs="Times New Roman"/>
          <w:sz w:val="26"/>
          <w:szCs w:val="26"/>
        </w:rPr>
      </w:pPr>
      <w:r w:rsidRPr="003E0C9C">
        <w:rPr>
          <w:rFonts w:ascii="標楷體" w:eastAsia="標楷體" w:hAnsi="標楷體" w:cs="Times New Roman" w:hint="eastAsia"/>
          <w:sz w:val="26"/>
          <w:szCs w:val="26"/>
        </w:rPr>
        <w:lastRenderedPageBreak/>
        <w:t>E-mail:btps@mail.cyc.edu.tw</w:t>
      </w:r>
    </w:p>
    <w:p w:rsidR="00AC04F6" w:rsidRPr="003E0C9C" w:rsidRDefault="00AC04F6" w:rsidP="00AC04F6">
      <w:pPr>
        <w:snapToGrid w:val="0"/>
        <w:spacing w:line="300" w:lineRule="auto"/>
        <w:rPr>
          <w:rFonts w:ascii="標楷體" w:eastAsia="標楷體" w:hAnsi="標楷體" w:cs="Times New Roman"/>
          <w:sz w:val="26"/>
          <w:szCs w:val="26"/>
        </w:rPr>
      </w:pPr>
    </w:p>
    <w:p w:rsidR="00AC04F6" w:rsidRPr="003E0C9C" w:rsidRDefault="00AC04F6" w:rsidP="00AC04F6">
      <w:pPr>
        <w:snapToGrid w:val="0"/>
        <w:spacing w:line="30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十、</w:t>
      </w:r>
      <w:r w:rsidRPr="003E0C9C">
        <w:rPr>
          <w:rFonts w:ascii="標楷體" w:eastAsia="標楷體" w:hAnsi="標楷體" w:cs="Times New Roman" w:hint="eastAsia"/>
          <w:b/>
          <w:sz w:val="28"/>
          <w:szCs w:val="28"/>
        </w:rPr>
        <w:t>經費概算：</w:t>
      </w:r>
      <w:r w:rsidR="00277184">
        <w:rPr>
          <w:rFonts w:ascii="標楷體" w:eastAsia="標楷體" w:hAnsi="標楷體" w:cs="Times New Roman" w:hint="eastAsia"/>
          <w:b/>
          <w:sz w:val="28"/>
          <w:szCs w:val="28"/>
        </w:rPr>
        <w:t>略</w:t>
      </w:r>
    </w:p>
    <w:p w:rsidR="00AC04F6" w:rsidRPr="003E0C9C" w:rsidRDefault="00AC04F6" w:rsidP="00AC04F6">
      <w:pPr>
        <w:spacing w:line="580" w:lineRule="exact"/>
        <w:ind w:left="899" w:hangingChars="321" w:hanging="899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十一、獎勵：辦理本項研習工作人員</w:t>
      </w:r>
      <w:r w:rsidRPr="003E0C9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依</w:t>
      </w:r>
      <w:r w:rsidRPr="003E0C9C">
        <w:rPr>
          <w:rFonts w:ascii="標楷體" w:eastAsia="標楷體" w:hAnsi="標楷體" w:cs="文鼎粗楷" w:hint="eastAsia"/>
          <w:snapToGrid w:val="0"/>
          <w:kern w:val="0"/>
          <w:sz w:val="28"/>
          <w:szCs w:val="28"/>
        </w:rPr>
        <w:t>嘉義縣國民中小學校長教師職員獎勵基準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辦理。</w:t>
      </w:r>
    </w:p>
    <w:p w:rsidR="00AC04F6" w:rsidRPr="003E0C9C" w:rsidRDefault="00AC04F6" w:rsidP="00AC04F6">
      <w:pPr>
        <w:snapToGrid w:val="0"/>
        <w:spacing w:line="58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bCs/>
          <w:sz w:val="28"/>
          <w:szCs w:val="24"/>
        </w:rPr>
        <w:t>十二、預期成效</w:t>
      </w:r>
    </w:p>
    <w:p w:rsidR="00AC04F6" w:rsidRPr="003E0C9C" w:rsidRDefault="00AC04F6" w:rsidP="00AC04F6">
      <w:pPr>
        <w:snapToGrid w:val="0"/>
        <w:spacing w:line="58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（一）增進並保障身心障礙成人學習機會，以提升身心障礙成人之生活品質。</w:t>
      </w:r>
    </w:p>
    <w:p w:rsidR="00AC04F6" w:rsidRPr="003E0C9C" w:rsidRDefault="00AC04F6" w:rsidP="00AC04F6">
      <w:pPr>
        <w:snapToGrid w:val="0"/>
        <w:spacing w:line="58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（二）提供多元文化學習機會，以提升社會適應能力。</w:t>
      </w:r>
    </w:p>
    <w:p w:rsidR="00AC04F6" w:rsidRPr="003E0C9C" w:rsidRDefault="00AC04F6" w:rsidP="00AC04F6">
      <w:pPr>
        <w:snapToGrid w:val="0"/>
        <w:spacing w:line="58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（三）因應終身學習潮流，提供身心障礙成人更多發展空間及學習環境。</w:t>
      </w:r>
    </w:p>
    <w:p w:rsidR="00AC04F6" w:rsidRPr="003E0C9C" w:rsidRDefault="00AC04F6" w:rsidP="00AC04F6">
      <w:pPr>
        <w:snapToGrid w:val="0"/>
        <w:spacing w:line="58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8"/>
        </w:rPr>
        <w:t>十三、本實施計畫奉核後實施，修正時亦同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AC04F6" w:rsidRPr="003E0C9C" w:rsidRDefault="00AC04F6" w:rsidP="00AC04F6">
      <w:pPr>
        <w:rPr>
          <w:rFonts w:ascii="Times New Roman" w:eastAsia="新細明體" w:hAnsi="Times New Roman" w:cs="Times New Roman"/>
          <w:szCs w:val="24"/>
        </w:rPr>
      </w:pPr>
    </w:p>
    <w:p w:rsidR="00AC04F6" w:rsidRPr="003E0C9C" w:rsidRDefault="00AC04F6" w:rsidP="00AC04F6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8F77E6" w:rsidRPr="00AC04F6" w:rsidRDefault="008F77E6"/>
    <w:sectPr w:rsidR="008F77E6" w:rsidRPr="00AC04F6" w:rsidSect="00AC04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85" w:rsidRDefault="008D6F85" w:rsidP="00F40BF9">
      <w:r>
        <w:separator/>
      </w:r>
    </w:p>
  </w:endnote>
  <w:endnote w:type="continuationSeparator" w:id="0">
    <w:p w:rsidR="008D6F85" w:rsidRDefault="008D6F85" w:rsidP="00F4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楷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85" w:rsidRDefault="008D6F85" w:rsidP="00F40BF9">
      <w:r>
        <w:separator/>
      </w:r>
    </w:p>
  </w:footnote>
  <w:footnote w:type="continuationSeparator" w:id="0">
    <w:p w:rsidR="008D6F85" w:rsidRDefault="008D6F85" w:rsidP="00F4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6"/>
    <w:rsid w:val="00084955"/>
    <w:rsid w:val="00097394"/>
    <w:rsid w:val="00277184"/>
    <w:rsid w:val="00417EC9"/>
    <w:rsid w:val="00614861"/>
    <w:rsid w:val="008C2A33"/>
    <w:rsid w:val="008C7A3F"/>
    <w:rsid w:val="008D6F85"/>
    <w:rsid w:val="008F77E6"/>
    <w:rsid w:val="00AC04F6"/>
    <w:rsid w:val="00C75D69"/>
    <w:rsid w:val="00E30E47"/>
    <w:rsid w:val="00E9008F"/>
    <w:rsid w:val="00F34E6E"/>
    <w:rsid w:val="00F4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B993B-12CB-4B78-BBB3-9031A2BA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B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賴芝螢</cp:lastModifiedBy>
  <cp:revision>3</cp:revision>
  <dcterms:created xsi:type="dcterms:W3CDTF">2021-07-08T01:35:00Z</dcterms:created>
  <dcterms:modified xsi:type="dcterms:W3CDTF">2021-07-08T01:38:00Z</dcterms:modified>
</cp:coreProperties>
</file>