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proofErr w:type="gramStart"/>
      <w:r>
        <w:rPr>
          <w:rFonts w:ascii="標楷體" w:eastAsia="標楷體" w:hAnsi="標楷體" w:hint="eastAsia"/>
          <w:sz w:val="36"/>
          <w:szCs w:val="36"/>
          <w:lang w:eastAsia="zh-TW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  <w:lang w:eastAsia="zh-TW"/>
        </w:rPr>
        <w:t>東縣卑南鄉2021年第六屆鄉長</w:t>
      </w:r>
      <w:proofErr w:type="gramStart"/>
      <w:r>
        <w:rPr>
          <w:rFonts w:ascii="標楷體" w:eastAsia="標楷體" w:hAnsi="標楷體" w:hint="eastAsia"/>
          <w:sz w:val="36"/>
          <w:szCs w:val="36"/>
          <w:lang w:eastAsia="zh-TW"/>
        </w:rPr>
        <w:t>盃</w:t>
      </w:r>
      <w:proofErr w:type="gramEnd"/>
    </w:p>
    <w:p>
      <w:pPr>
        <w:spacing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全國原住民傳統射箭暨傳統綜合運動競技邀請賽競賽規程</w:t>
      </w:r>
    </w:p>
    <w:p>
      <w:pPr>
        <w:spacing w:line="400" w:lineRule="exact"/>
        <w:rPr>
          <w:rFonts w:ascii="標楷體" w:eastAsia="標楷體" w:hAnsi="標楷體"/>
          <w:bCs/>
          <w:sz w:val="28"/>
          <w:lang w:eastAsia="zh-TW"/>
        </w:rPr>
      </w:pPr>
      <w:r>
        <w:rPr>
          <w:rFonts w:ascii="標楷體" w:eastAsia="標楷體" w:hAnsi="標楷體" w:hint="eastAsia"/>
          <w:bCs/>
          <w:sz w:val="28"/>
          <w:lang w:eastAsia="zh-TW"/>
        </w:rPr>
        <w:t>1.活動項目：</w:t>
      </w:r>
    </w:p>
    <w:p>
      <w:pPr>
        <w:spacing w:line="400" w:lineRule="exact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bCs/>
          <w:sz w:val="28"/>
          <w:lang w:eastAsia="zh-TW"/>
        </w:rPr>
        <w:t>（一）開場熱身操、</w:t>
      </w:r>
      <w:r>
        <w:rPr>
          <w:rFonts w:ascii="標楷體" w:eastAsia="標楷體" w:hAnsi="標楷體" w:hint="eastAsia"/>
          <w:sz w:val="28"/>
          <w:lang w:eastAsia="zh-TW"/>
        </w:rPr>
        <w:t>原住民傳統歌舞表演及開幕。</w:t>
      </w:r>
    </w:p>
    <w:p>
      <w:pPr>
        <w:spacing w:line="400" w:lineRule="exact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（二）傳統射箭競技賽：免收報名費</w:t>
      </w:r>
    </w:p>
    <w:p>
      <w:pPr>
        <w:spacing w:line="400" w:lineRule="exact"/>
        <w:ind w:leftChars="168" w:left="963" w:hangingChars="200" w:hanging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(1)4月10日上午8：00前選手完成報到檢錄手續、團體預賽、複賽</w:t>
      </w:r>
      <w:r>
        <w:rPr>
          <w:rFonts w:ascii="標楷體" w:eastAsia="標楷體" w:hAnsi="標楷體" w:hint="eastAsia"/>
          <w:sz w:val="28"/>
          <w:u w:val="single"/>
          <w:lang w:eastAsia="zh-TW"/>
        </w:rPr>
        <w:t>18公尺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─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男女混合團體組（以積分賽為主，第一、二輪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─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環型靶積分，第三輪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─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二代全豬靶積分，每人射滿30箭）。男女混合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團體組預取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團體100名進入複賽,再取50強進入決賽。</w:t>
      </w:r>
    </w:p>
    <w:p>
      <w:pPr>
        <w:spacing w:line="400" w:lineRule="exact"/>
        <w:ind w:leftChars="168" w:left="963" w:hangingChars="200" w:hanging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(2) 男子個人成績依團體初賽成績總分,取前100名進入決賽。</w:t>
      </w:r>
      <w:r>
        <w:rPr>
          <w:rFonts w:ascii="標楷體" w:eastAsia="標楷體" w:hAnsi="標楷體"/>
          <w:sz w:val="28"/>
          <w:lang w:eastAsia="zh-TW"/>
        </w:rPr>
        <w:br/>
      </w:r>
      <w:r>
        <w:rPr>
          <w:rFonts w:ascii="標楷體" w:eastAsia="標楷體" w:hAnsi="標楷體" w:hint="eastAsia"/>
          <w:sz w:val="28"/>
          <w:lang w:eastAsia="zh-TW"/>
        </w:rPr>
        <w:t>女子個人成績依團體初賽成績總分,取前50名進入決賽</w:t>
      </w:r>
    </w:p>
    <w:p>
      <w:pPr>
        <w:spacing w:line="400" w:lineRule="exact"/>
        <w:ind w:leftChars="167" w:left="849" w:hangingChars="160" w:hanging="44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(3)長青組-4/10日上午預賽、決賽18公尺（以積分賽為主，第一、二輪─環型靶積分，每人射滿20箭）。</w:t>
      </w:r>
    </w:p>
    <w:p>
      <w:pPr>
        <w:spacing w:line="400" w:lineRule="exact"/>
        <w:ind w:leftChars="167" w:left="849" w:hangingChars="160" w:hanging="44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(4)青少年組-4/10日上午預賽、決賽15公尺（以積分賽為主，第一、二輪─環型靶積分，每人射滿20箭）。 </w:t>
      </w:r>
    </w:p>
    <w:p>
      <w:pPr>
        <w:spacing w:line="400" w:lineRule="exact"/>
        <w:ind w:leftChars="167" w:left="849" w:hangingChars="160" w:hanging="44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 w:hint="eastAsia"/>
          <w:sz w:val="28"/>
          <w:lang w:eastAsia="zh-TW"/>
        </w:rPr>
        <w:t xml:space="preserve">5）神射手─男、女個人賽各取1名(以第一至最後一支箭總積分計算)。              </w:t>
      </w:r>
    </w:p>
    <w:p>
      <w:pPr>
        <w:spacing w:line="400" w:lineRule="exact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(三）原住民傳統綜合運動-</w:t>
      </w:r>
      <w:r>
        <w:rPr>
          <w:rFonts w:ascii="標楷體" w:eastAsia="標楷體" w:hAnsi="標楷體" w:hint="eastAsia"/>
          <w:sz w:val="28"/>
          <w:u w:val="single"/>
          <w:lang w:eastAsia="zh-TW"/>
        </w:rPr>
        <w:t>負重接力</w:t>
      </w:r>
      <w:r>
        <w:rPr>
          <w:rFonts w:ascii="標楷體" w:eastAsia="標楷體" w:hAnsi="標楷體" w:hint="eastAsia"/>
          <w:sz w:val="28"/>
          <w:lang w:eastAsia="zh-TW"/>
        </w:rPr>
        <w:t>競技競技規則:</w:t>
      </w:r>
    </w:p>
    <w:p>
      <w:pPr>
        <w:spacing w:line="400" w:lineRule="exact"/>
        <w:ind w:leftChars="168" w:left="963" w:hangingChars="200" w:hanging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(1)競賽分組：公開男女混合組。</w:t>
      </w:r>
    </w:p>
    <w:p>
      <w:pPr>
        <w:spacing w:line="400" w:lineRule="exact"/>
        <w:ind w:leftChars="168" w:left="963" w:hangingChars="200" w:hanging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(2)人數規定：每隊報名選手人數 3人(女至少1人)。 </w:t>
      </w:r>
    </w:p>
    <w:p>
      <w:pPr>
        <w:spacing w:line="400" w:lineRule="exact"/>
        <w:ind w:leftChars="168" w:left="963" w:hangingChars="200" w:hanging="56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(3)比賽規則：  </w:t>
      </w:r>
    </w:p>
    <w:p>
      <w:pPr>
        <w:spacing w:line="400" w:lineRule="exact"/>
        <w:ind w:firstLineChars="253" w:firstLine="70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A.比賽距離：300 公尺接力（男女選手每人跑 100 公尺）。 </w:t>
      </w:r>
    </w:p>
    <w:p>
      <w:pPr>
        <w:spacing w:line="400" w:lineRule="exact"/>
        <w:ind w:firstLineChars="253" w:firstLine="70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B.進行方式：第1至3 名為女選手，第 4 至 6 名為男選手依序接力完成。 </w:t>
      </w:r>
    </w:p>
    <w:p>
      <w:pPr>
        <w:spacing w:line="400" w:lineRule="exact"/>
        <w:ind w:firstLineChars="253" w:firstLine="70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C.背負重量：為 10 公斤(埤南米+地瓜或玉米)，姿勢不拘。 </w:t>
      </w:r>
    </w:p>
    <w:p>
      <w:pPr>
        <w:spacing w:line="400" w:lineRule="exact"/>
        <w:ind w:firstLineChars="253" w:firstLine="70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D.視參加隊數多寡編排賽程。  E.不得穿著釘鞋。</w:t>
      </w:r>
    </w:p>
    <w:p>
      <w:pPr>
        <w:spacing w:line="400" w:lineRule="exact"/>
        <w:ind w:firstLineChars="253" w:firstLine="70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F.除大會另行規定者外，餘採用中華民國田徑協會審定之最新國際田徑規</w:t>
      </w:r>
    </w:p>
    <w:p>
      <w:pPr>
        <w:spacing w:line="400" w:lineRule="exact"/>
        <w:ind w:firstLineChars="253" w:firstLine="708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則（2010~2011 版）中有關接力競賽之規定。</w:t>
      </w:r>
    </w:p>
    <w:p>
      <w:pPr>
        <w:spacing w:line="400" w:lineRule="exact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（四）原住民傳統綜合運動-</w:t>
      </w:r>
      <w:r>
        <w:rPr>
          <w:rFonts w:ascii="標楷體" w:eastAsia="標楷體" w:hAnsi="標楷體" w:hint="eastAsia"/>
          <w:sz w:val="28"/>
          <w:u w:val="single"/>
          <w:lang w:eastAsia="zh-TW"/>
        </w:rPr>
        <w:t>撒網捕魚</w:t>
      </w:r>
      <w:r>
        <w:rPr>
          <w:rFonts w:ascii="標楷體" w:eastAsia="標楷體" w:hAnsi="標楷體" w:hint="eastAsia"/>
          <w:sz w:val="28"/>
          <w:lang w:eastAsia="zh-TW"/>
        </w:rPr>
        <w:t>競技競技規則:</w:t>
      </w:r>
    </w:p>
    <w:p>
      <w:pPr>
        <w:spacing w:line="400" w:lineRule="exact"/>
        <w:ind w:leftChars="-177" w:left="1" w:hangingChars="152" w:hanging="42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(1)競賽分組：公開男女混合組。</w:t>
      </w:r>
    </w:p>
    <w:p>
      <w:pPr>
        <w:spacing w:line="400" w:lineRule="exact"/>
        <w:ind w:leftChars="-177" w:left="1" w:hangingChars="152" w:hanging="42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(2)人數規定：每隊報名選手人數3人(女至少 1 人)。</w:t>
      </w:r>
    </w:p>
    <w:p>
      <w:pPr>
        <w:spacing w:line="400" w:lineRule="exact"/>
        <w:ind w:leftChars="-177" w:left="1" w:hangingChars="152" w:hanging="42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(3)比賽方式：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A.採計分決賽方式進行，捕獲魚數量越多者之隊為勝。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B.隊伍各派3名選手於撒網區，放魚 (福球代替)撒網區前5公尺定點放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好魚(福球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代替)後選手開始撒網，捕到魚(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福球代替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)後拉回網並計算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捕獲魚量計分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，計分完工作人員將魚(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福球代替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)放回置捕魚區，後另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  由下一位選手，依序進行撒網捕魚比賽，至最後1位選手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將魚量計分</w:t>
      </w:r>
      <w:proofErr w:type="gramEnd"/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  累計。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C.撒網區範圍及放魚 (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福球代替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)點規定範圍內，可後退、左右移動，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  選手不可超出於撒網區撒網，選手未依前開規定視為犯</w:t>
      </w:r>
      <w:bookmarkStart w:id="0" w:name="_GoBack"/>
      <w:bookmarkEnd w:id="0"/>
      <w:r>
        <w:rPr>
          <w:rFonts w:ascii="標楷體" w:eastAsia="標楷體" w:hAnsi="標楷體" w:hint="eastAsia"/>
          <w:sz w:val="28"/>
          <w:lang w:eastAsia="zh-TW"/>
        </w:rPr>
        <w:t>規，比賽中若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lastRenderedPageBreak/>
        <w:t xml:space="preserve">          有違反規定時，選手當次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捕獲魚量不得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計分及累計分數。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D.比賽</w:t>
      </w:r>
      <w:proofErr w:type="gramStart"/>
      <w:r>
        <w:rPr>
          <w:rFonts w:ascii="標楷體" w:eastAsia="標楷體" w:hAnsi="標楷體" w:hint="eastAsia"/>
          <w:sz w:val="28"/>
          <w:lang w:eastAsia="zh-TW"/>
        </w:rPr>
        <w:t>成績以隊捕獲</w:t>
      </w:r>
      <w:proofErr w:type="gramEnd"/>
      <w:r>
        <w:rPr>
          <w:rFonts w:ascii="標楷體" w:eastAsia="標楷體" w:hAnsi="標楷體" w:hint="eastAsia"/>
          <w:sz w:val="28"/>
          <w:lang w:eastAsia="zh-TW"/>
        </w:rPr>
        <w:t>球數累計多寡判定，相同時以犯規次數少者為勝，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  如犯規次數相同則進行加賽，加賽規定如上述比賽規則同。</w:t>
      </w:r>
    </w:p>
    <w:p>
      <w:pPr>
        <w:spacing w:line="400" w:lineRule="exact"/>
        <w:ind w:leftChars="-59" w:left="-2" w:hangingChars="50" w:hanging="14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 xml:space="preserve">       E.比賽器材由大會提供。</w:t>
      </w:r>
    </w:p>
    <w:p>
      <w:pPr>
        <w:spacing w:line="400" w:lineRule="exact"/>
        <w:rPr>
          <w:rFonts w:ascii="標楷體" w:eastAsia="標楷體" w:hAnsi="標楷體"/>
          <w:color w:val="FF0000"/>
          <w:sz w:val="28"/>
          <w:lang w:eastAsia="zh-TW"/>
        </w:rPr>
      </w:pPr>
    </w:p>
    <w:p>
      <w:pPr>
        <w:spacing w:line="400" w:lineRule="exact"/>
        <w:rPr>
          <w:rFonts w:ascii="標楷體" w:eastAsia="標楷體" w:hAnsi="標楷體"/>
          <w:color w:val="FF0000"/>
          <w:sz w:val="28"/>
          <w:lang w:eastAsia="zh-TW"/>
        </w:rPr>
      </w:pPr>
    </w:p>
    <w:p>
      <w:pPr>
        <w:spacing w:line="400" w:lineRule="exact"/>
        <w:rPr>
          <w:rFonts w:ascii="標楷體" w:eastAsia="標楷體" w:hAnsi="標楷體"/>
          <w:color w:val="FF0000"/>
          <w:sz w:val="28"/>
          <w:lang w:eastAsia="zh-TW"/>
        </w:rPr>
      </w:pPr>
    </w:p>
    <w:p>
      <w:pPr>
        <w:spacing w:line="400" w:lineRule="exact"/>
        <w:rPr>
          <w:rFonts w:ascii="標楷體" w:eastAsia="標楷體" w:hAnsi="標楷體"/>
          <w:color w:val="FF0000"/>
          <w:sz w:val="28"/>
          <w:lang w:eastAsia="zh-TW"/>
        </w:rPr>
      </w:pPr>
    </w:p>
    <w:p>
      <w:pPr>
        <w:spacing w:line="400" w:lineRule="exact"/>
        <w:rPr>
          <w:rFonts w:ascii="標楷體" w:eastAsia="標楷體" w:hAnsi="標楷體"/>
          <w:color w:val="FF0000"/>
          <w:sz w:val="28"/>
          <w:lang w:eastAsia="zh-TW"/>
        </w:rPr>
      </w:pPr>
    </w:p>
    <w:p>
      <w:pPr>
        <w:spacing w:line="400" w:lineRule="exact"/>
        <w:rPr>
          <w:rFonts w:ascii="標楷體" w:eastAsia="標楷體" w:hAnsi="標楷體"/>
          <w:color w:val="FF0000"/>
          <w:sz w:val="28"/>
          <w:lang w:eastAsia="zh-TW"/>
        </w:rPr>
      </w:pPr>
    </w:p>
    <w:sectPr>
      <w:pgSz w:w="11906" w:h="16838"/>
      <w:pgMar w:top="851" w:right="992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3E56"/>
    <w:multiLevelType w:val="multilevel"/>
    <w:tmpl w:val="080C11A8"/>
    <w:styleLink w:val="1"/>
    <w:lvl w:ilvl="0">
      <w:start w:val="1"/>
      <w:numFmt w:val="taiwaneseCountingThousand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418" w:hanging="938"/>
      </w:pPr>
      <w:rPr>
        <w:rFonts w:hint="eastAsia"/>
      </w:rPr>
    </w:lvl>
    <w:lvl w:ilvl="2">
      <w:start w:val="1"/>
      <w:numFmt w:val="none"/>
      <w:lvlText w:val="(1)"/>
      <w:lvlJc w:val="left"/>
      <w:pPr>
        <w:ind w:left="1985" w:hanging="738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454"/>
      </w:pPr>
      <w:rPr>
        <w:rFonts w:hint="eastAsia"/>
      </w:rPr>
    </w:lvl>
    <w:lvl w:ilvl="4">
      <w:start w:val="1"/>
      <w:numFmt w:val="none"/>
      <w:lvlRestart w:val="0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pPr>
      <w:numPr>
        <w:numId w:val="1"/>
      </w:numPr>
    </w:p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標題 字元"/>
    <w:basedOn w:val="a0"/>
    <w:link w:val="a3"/>
    <w:rPr>
      <w:rFonts w:ascii="Arial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Pr>
      <w:kern w:val="1"/>
      <w:sz w:val="24"/>
      <w:szCs w:val="24"/>
      <w:lang w:eastAsia="ar-SA"/>
    </w:rPr>
  </w:style>
  <w:style w:type="paragraph" w:styleId="a7">
    <w:name w:val="Date"/>
    <w:basedOn w:val="a"/>
    <w:next w:val="a"/>
    <w:link w:val="a8"/>
    <w:uiPriority w:val="99"/>
    <w:semiHidden/>
    <w:unhideWhenUsed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Pr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Pr>
      <w:kern w:val="1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pPr>
      <w:numPr>
        <w:numId w:val="1"/>
      </w:numPr>
    </w:p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標題 字元"/>
    <w:basedOn w:val="a0"/>
    <w:link w:val="a3"/>
    <w:rPr>
      <w:rFonts w:ascii="Arial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Pr>
      <w:kern w:val="1"/>
      <w:sz w:val="24"/>
      <w:szCs w:val="24"/>
      <w:lang w:eastAsia="ar-SA"/>
    </w:rPr>
  </w:style>
  <w:style w:type="paragraph" w:styleId="a7">
    <w:name w:val="Date"/>
    <w:basedOn w:val="a"/>
    <w:next w:val="a"/>
    <w:link w:val="a8"/>
    <w:uiPriority w:val="99"/>
    <w:semiHidden/>
    <w:unhideWhenUsed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Pr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Pr>
      <w:kern w:val="1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行政室-秋蓉</cp:lastModifiedBy>
  <cp:revision>18</cp:revision>
  <cp:lastPrinted>2019-03-29T04:10:00Z</cp:lastPrinted>
  <dcterms:created xsi:type="dcterms:W3CDTF">2020-02-12T06:53:00Z</dcterms:created>
  <dcterms:modified xsi:type="dcterms:W3CDTF">2021-02-17T05:24:00Z</dcterms:modified>
</cp:coreProperties>
</file>