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義竹鄉義竹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</w:p>
    <w:p w:rsidR="0065555B" w:rsidRPr="00B13C9C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10</w:t>
      </w:r>
      <w:r w:rsidR="00DB26C2" w:rsidRPr="00B13C9C">
        <w:rPr>
          <w:rFonts w:ascii="標楷體" w:eastAsia="標楷體" w:hAnsi="標楷體" w:hint="eastAsia"/>
          <w:sz w:val="32"/>
          <w:szCs w:val="32"/>
        </w:rPr>
        <w:t>9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學年度特殊教育</w:t>
      </w:r>
      <w:r w:rsidR="006B3D32" w:rsidRPr="00B13C9C">
        <w:rPr>
          <w:rFonts w:ascii="標楷體" w:eastAsia="標楷體" w:hAnsi="標楷體" w:hint="eastAsia"/>
          <w:sz w:val="32"/>
          <w:szCs w:val="32"/>
        </w:rPr>
        <w:t>集中式特教班教師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助理</w:t>
      </w:r>
      <w:r w:rsidR="00D044F1" w:rsidRPr="00B13C9C">
        <w:rPr>
          <w:rFonts w:ascii="標楷體" w:eastAsia="標楷體" w:hAnsi="標楷體" w:hint="eastAsia"/>
          <w:sz w:val="32"/>
          <w:szCs w:val="32"/>
        </w:rPr>
        <w:t>人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員</w:t>
      </w:r>
    </w:p>
    <w:p w:rsidR="00CB3541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B13C9C" w:rsidRDefault="0065555B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遴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用辦法」、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B13C9C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(二)嘉義縣政府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年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12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月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府教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學</w:t>
      </w:r>
      <w:proofErr w:type="gramStart"/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特</w:t>
      </w:r>
      <w:proofErr w:type="gramEnd"/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字第</w:t>
      </w:r>
      <w:r w:rsidR="00AC72AD" w:rsidRPr="00B13C9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90279050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 w:rsidRPr="00B13C9C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046F31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</w:t>
      </w:r>
      <w:r w:rsidR="00046F31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046F31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師或原班級教師督導下，協助下列工作。 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午餐用膳、生活自理訓練、學生上下學…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等工作。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教學、觀察、評量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Start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醫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、家長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聯繫等事宜。</w:t>
      </w:r>
    </w:p>
    <w:p w:rsidR="0065555B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B13C9C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五、聘用時間：自</w:t>
      </w:r>
      <w:r w:rsidR="00C95C00" w:rsidRPr="00B13C9C">
        <w:rPr>
          <w:rFonts w:ascii="標楷體" w:eastAsia="標楷體" w:hAnsi="標楷體" w:cs="Times New Roman" w:hint="eastAsia"/>
          <w:bCs/>
          <w:sz w:val="28"/>
          <w:szCs w:val="20"/>
        </w:rPr>
        <w:t>報到日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C95C00" w:rsidRPr="00B13C9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AC72AD" w:rsidRPr="00B13C9C">
        <w:rPr>
          <w:rFonts w:ascii="標楷體" w:eastAsia="標楷體" w:hAnsi="標楷體" w:cs="Times New Roman" w:hint="eastAsia"/>
          <w:bCs/>
          <w:sz w:val="28"/>
          <w:szCs w:val="20"/>
        </w:rPr>
        <w:t>30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 w:rsidRPr="00B13C9C">
        <w:rPr>
          <w:rFonts w:ascii="標楷體" w:eastAsia="標楷體" w:hAnsi="標楷體" w:cs="Times New Roman" w:hint="eastAsia"/>
          <w:bCs/>
          <w:sz w:val="28"/>
          <w:szCs w:val="20"/>
        </w:rPr>
        <w:t>(若縣府補助終止則契約隨之終止不得有異議，</w:t>
      </w:r>
      <w:r w:rsidR="006574F5" w:rsidRPr="00B13C9C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B13C9C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D044F1" w:rsidRPr="00B13C9C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proofErr w:type="gramStart"/>
      <w:r w:rsidR="00CD46D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</w:t>
      </w:r>
      <w:proofErr w:type="gramEnd"/>
      <w:r w:rsidR="00CD46D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基準法規定給付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C95C00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4</w:t>
      </w:r>
      <w:r w:rsidR="00B34EA4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七、公告方式：</w:t>
      </w:r>
    </w:p>
    <w:p w:rsidR="00DC3C4A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B13C9C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http://www.icps.cyc.edu.tw/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A65DC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4F6399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八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三十分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至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="006574F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嘉義縣義竹鄉六桂村208號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 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="006B3D32" w:rsidRPr="00B13C9C">
        <w:rPr>
          <w:rFonts w:ascii="標楷體" w:eastAsia="標楷體" w:hAnsi="標楷體" w:cs="Times New Roman" w:hint="eastAsia"/>
          <w:bCs/>
          <w:sz w:val="28"/>
          <w:szCs w:val="20"/>
        </w:rPr>
        <w:t>*225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特教</w:t>
      </w:r>
      <w:proofErr w:type="gramEnd"/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組洪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7F6AE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繳附下列表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B13C9C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年1月4日（星期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6574F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三十分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B13C9C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326355" w:rsidRPr="00B13C9C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bookmarkStart w:id="0" w:name="_GoBack"/>
      <w:bookmarkEnd w:id="0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下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326355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4C1F1D" w:rsidRPr="00B13C9C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begin"/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instrText xml:space="preserve"> HYPERLINK "http://www.</w:instrTex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instrText>cyc</w:instrTex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instrText xml:space="preserve">.edu.tw/" </w:instrTex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separate"/>
      </w:r>
      <w:r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http://www.</w:t>
      </w:r>
      <w:r w:rsidRPr="00B13C9C">
        <w:rPr>
          <w:rStyle w:val="aa"/>
          <w:rFonts w:ascii="標楷體" w:eastAsia="標楷體" w:hAnsi="標楷體" w:cs="Times New Roman" w:hint="eastAsia"/>
          <w:bCs/>
          <w:color w:val="auto"/>
          <w:kern w:val="0"/>
          <w:sz w:val="28"/>
          <w:szCs w:val="20"/>
        </w:rPr>
        <w:t>cyc</w:t>
      </w:r>
      <w:r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end"/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</w:t>
      </w:r>
    </w:p>
    <w:p w:rsidR="007F6AE9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及本校網站首頁(</w:t>
      </w:r>
      <w:hyperlink r:id="rId8" w:history="1">
        <w:r w:rsidR="00862463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http://www.icps.cyc.edu.tw/</w:t>
        </w:r>
      </w:hyperlink>
      <w:r w:rsidR="00DB2E5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B13C9C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32635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4F6399">
        <w:rPr>
          <w:rFonts w:ascii="標楷體" w:eastAsia="標楷體" w:hAnsi="標楷體" w:cs="Times New Roman" w:hint="eastAsia"/>
          <w:b/>
          <w:bCs/>
          <w:sz w:val="28"/>
          <w:szCs w:val="20"/>
        </w:rPr>
        <w:t>5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F37642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DA36A8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lastRenderedPageBreak/>
        <w:t>嘉義縣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義竹鄉義竹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C95C00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9</w:t>
      </w:r>
      <w:proofErr w:type="gramStart"/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</w:t>
      </w:r>
      <w:proofErr w:type="gramEnd"/>
      <w:r w:rsidR="00425807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教師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7A28BA">
        <w:trPr>
          <w:cantSplit/>
          <w:trHeight w:hRule="exact" w:val="1042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7A28BA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證         件         審         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標楷體" w:cs="Times New Roman" w:hint="eastAsia"/>
                <w:bCs/>
                <w:szCs w:val="24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proofErr w:type="gramStart"/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         試          成          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口試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(100%</w:t>
            </w:r>
            <w:proofErr w:type="gramStart"/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）</w:t>
            </w:r>
            <w:proofErr w:type="gram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C95C00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9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</w:t>
      </w:r>
      <w:r w:rsidR="00425807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教師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D6" w:rsidRDefault="001A7BD6" w:rsidP="00DD4DD5">
      <w:r>
        <w:separator/>
      </w:r>
    </w:p>
  </w:endnote>
  <w:endnote w:type="continuationSeparator" w:id="0">
    <w:p w:rsidR="001A7BD6" w:rsidRDefault="001A7BD6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D6" w:rsidRDefault="001A7BD6" w:rsidP="00DD4DD5">
      <w:r>
        <w:separator/>
      </w:r>
    </w:p>
  </w:footnote>
  <w:footnote w:type="continuationSeparator" w:id="0">
    <w:p w:rsidR="001A7BD6" w:rsidRDefault="001A7BD6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B"/>
    <w:rsid w:val="0001383B"/>
    <w:rsid w:val="00033A03"/>
    <w:rsid w:val="00046F31"/>
    <w:rsid w:val="00127F67"/>
    <w:rsid w:val="001860BD"/>
    <w:rsid w:val="001A7BD6"/>
    <w:rsid w:val="001C6C4C"/>
    <w:rsid w:val="002E7034"/>
    <w:rsid w:val="00326355"/>
    <w:rsid w:val="003E4DC4"/>
    <w:rsid w:val="00425807"/>
    <w:rsid w:val="004C1F1D"/>
    <w:rsid w:val="004F6399"/>
    <w:rsid w:val="00551637"/>
    <w:rsid w:val="005550F8"/>
    <w:rsid w:val="005625A1"/>
    <w:rsid w:val="005A0D02"/>
    <w:rsid w:val="0062221B"/>
    <w:rsid w:val="0063155A"/>
    <w:rsid w:val="0065555B"/>
    <w:rsid w:val="006574F5"/>
    <w:rsid w:val="006B3D32"/>
    <w:rsid w:val="007B7FB5"/>
    <w:rsid w:val="007F6AE9"/>
    <w:rsid w:val="00862463"/>
    <w:rsid w:val="0087112D"/>
    <w:rsid w:val="00884A6D"/>
    <w:rsid w:val="00981E2F"/>
    <w:rsid w:val="00A23CD9"/>
    <w:rsid w:val="00A65DC5"/>
    <w:rsid w:val="00AC72AD"/>
    <w:rsid w:val="00AD0C7C"/>
    <w:rsid w:val="00AE23E1"/>
    <w:rsid w:val="00B128E4"/>
    <w:rsid w:val="00B13C9C"/>
    <w:rsid w:val="00B34EA4"/>
    <w:rsid w:val="00B459F4"/>
    <w:rsid w:val="00B61AE4"/>
    <w:rsid w:val="00B8532F"/>
    <w:rsid w:val="00B8712E"/>
    <w:rsid w:val="00BF7FAD"/>
    <w:rsid w:val="00C95C00"/>
    <w:rsid w:val="00CB3541"/>
    <w:rsid w:val="00CD46D5"/>
    <w:rsid w:val="00CF59E9"/>
    <w:rsid w:val="00D044F1"/>
    <w:rsid w:val="00D655CE"/>
    <w:rsid w:val="00D94B40"/>
    <w:rsid w:val="00DA36A8"/>
    <w:rsid w:val="00DB26C2"/>
    <w:rsid w:val="00DB2E5A"/>
    <w:rsid w:val="00DC3C4A"/>
    <w:rsid w:val="00DD4DD5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CB709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FCFB-8BF8-46A3-84DD-5B05D89B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10</cp:revision>
  <cp:lastPrinted>2020-12-10T01:37:00Z</cp:lastPrinted>
  <dcterms:created xsi:type="dcterms:W3CDTF">2020-12-10T01:12:00Z</dcterms:created>
  <dcterms:modified xsi:type="dcterms:W3CDTF">2020-12-25T03:45:00Z</dcterms:modified>
</cp:coreProperties>
</file>