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3" w:rsidRPr="003C28D7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嘉義縣梅山鄉太平國民小學</w:t>
      </w:r>
      <w:r w:rsidR="00BC5F09" w:rsidRPr="003C28D7">
        <w:rPr>
          <w:rFonts w:ascii="標楷體" w:eastAsia="標楷體" w:hAnsi="標楷體" w:cs="標楷體"/>
          <w:b/>
          <w:color w:val="auto"/>
          <w:sz w:val="36"/>
          <w:szCs w:val="36"/>
        </w:rPr>
        <w:t>10</w:t>
      </w:r>
      <w:r w:rsidR="00216C6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9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9344B4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縣內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現職教師</w:t>
      </w: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壹、依據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sz w:val="28"/>
          <w:szCs w:val="28"/>
        </w:rPr>
        <w:t>學校型態實驗教育實施條例</w:t>
      </w:r>
      <w:r w:rsidR="00DC3A10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hint="eastAsia"/>
          <w:sz w:val="28"/>
          <w:szCs w:val="28"/>
        </w:rPr>
        <w:t>國民教育法第</w:t>
      </w:r>
      <w:r w:rsidRPr="00874623">
        <w:rPr>
          <w:rFonts w:ascii="標楷體" w:eastAsia="標楷體" w:hAnsi="標楷體"/>
          <w:sz w:val="28"/>
          <w:szCs w:val="28"/>
        </w:rPr>
        <w:t>18</w:t>
      </w:r>
      <w:r w:rsidRPr="00874623">
        <w:rPr>
          <w:rFonts w:ascii="標楷體" w:eastAsia="標楷體" w:hAnsi="標楷體" w:hint="eastAsia"/>
          <w:sz w:val="28"/>
          <w:szCs w:val="28"/>
        </w:rPr>
        <w:t>條。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、教師法及其施行細則。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、教育人員任用條例及其施行細則。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五、高級中等以下學校教師評審委員會設置辦法。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六、國民中小學校長主任教師甄選儲訓遷調及介聘辦法。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七、公立高級中等以下學校教師甄選作業要點。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八、教育部國民及學前教育署補助置國中小輔導教師實施要點。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貳、主辦單位：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嘉義縣政府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參、承辦單位：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嘉義縣</w:t>
      </w:r>
      <w:r w:rsidR="00BC5F0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梅山鄉太平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國民小學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（地址：</w:t>
      </w:r>
      <w:r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03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梅山鄉太平村大坪4號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，電話：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2571004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傳真：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2571802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下載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請自行至嘉義縣教育網路中心（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BC5F09">
        <w:rPr>
          <w:rFonts w:ascii="標楷體" w:eastAsia="標楷體" w:hAnsi="標楷體" w:cs="標楷體" w:hint="eastAsia"/>
          <w:color w:val="auto"/>
          <w:sz w:val="28"/>
          <w:szCs w:val="28"/>
        </w:rPr>
        <w:t>太平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國小官方網站</w:t>
      </w:r>
      <w:r w:rsidR="00D474C3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E42A1A" w:rsidRPr="00E42A1A">
        <w:rPr>
          <w:rFonts w:ascii="標楷體" w:eastAsia="標楷體" w:hAnsi="標楷體" w:cs="標楷體"/>
          <w:color w:val="auto"/>
          <w:sz w:val="28"/>
          <w:szCs w:val="28"/>
        </w:rPr>
        <w:t>http://www.tpps.cyc.edu.tw/</w:t>
      </w:r>
      <w:r w:rsidR="00D474C3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下載使用，不另行販售。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報名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資格</w:t>
      </w:r>
    </w:p>
    <w:p w:rsidR="00D474C3" w:rsidRPr="00874623" w:rsidRDefault="00D474C3" w:rsidP="00874623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基本條件</w:t>
      </w:r>
    </w:p>
    <w:p w:rsidR="00D474C3" w:rsidRPr="00874623" w:rsidRDefault="00D474C3" w:rsidP="002523AD">
      <w:pPr>
        <w:pStyle w:val="Blockquote"/>
        <w:tabs>
          <w:tab w:val="left" w:pos="10080"/>
        </w:tabs>
        <w:spacing w:line="500" w:lineRule="exact"/>
        <w:ind w:leftChars="200" w:left="900" w:right="-5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</w:t>
      </w:r>
      <w:r w:rsidRPr="004A029F">
        <w:rPr>
          <w:rFonts w:ascii="標楷體" w:eastAsia="標楷體" w:hAnsi="標楷體" w:hint="eastAsia"/>
          <w:sz w:val="28"/>
          <w:szCs w:val="28"/>
        </w:rPr>
        <w:t>本縣國民小</w:t>
      </w:r>
      <w:r w:rsidRPr="00B30163">
        <w:rPr>
          <w:rFonts w:ascii="標楷體" w:eastAsia="標楷體" w:hAnsi="標楷體" w:hint="eastAsia"/>
          <w:sz w:val="28"/>
          <w:szCs w:val="28"/>
        </w:rPr>
        <w:t>學現職教師在目前任職學校實際教學服務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含商借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支援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教育行政相關單位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滿</w:t>
      </w:r>
      <w:r w:rsidR="006D1F18">
        <w:rPr>
          <w:rFonts w:ascii="標楷體" w:eastAsia="標楷體" w:hAnsi="標楷體" w:hint="eastAsia"/>
          <w:sz w:val="28"/>
          <w:szCs w:val="28"/>
        </w:rPr>
        <w:t>2學期為原則，當年度經縣外介聘至本縣服務之現職教師</w:t>
      </w:r>
      <w:r w:rsidRPr="004A029F">
        <w:rPr>
          <w:rFonts w:ascii="標楷體" w:eastAsia="標楷體" w:hAnsi="標楷體" w:hint="eastAsia"/>
          <w:color w:val="000000"/>
          <w:sz w:val="28"/>
          <w:szCs w:val="28"/>
        </w:rPr>
        <w:t>，經服務學校校長認定屬實，得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74C3" w:rsidRPr="00874623" w:rsidRDefault="00D474C3" w:rsidP="002523AD">
      <w:pPr>
        <w:pStyle w:val="Blockquote"/>
        <w:spacing w:line="500" w:lineRule="exact"/>
        <w:ind w:leftChars="200" w:left="900" w:right="-56" w:hangingChars="150" w:hanging="420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（二）留職停薪教師符合前款之規定，並經本府核准於當年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（含）以前復職者。（應於申請介聘時提出復職相關證明）</w:t>
      </w:r>
    </w:p>
    <w:p w:rsidR="00D474C3" w:rsidRPr="00874623" w:rsidRDefault="00D474C3" w:rsidP="00776914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特別規定</w:t>
      </w:r>
    </w:p>
    <w:p w:rsidR="00D474C3" w:rsidRPr="00874623" w:rsidRDefault="00D474C3" w:rsidP="00874623">
      <w:pPr>
        <w:snapToGrid w:val="0"/>
        <w:spacing w:line="500" w:lineRule="exact"/>
        <w:ind w:leftChars="126" w:left="302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（一）現任國民小學編制內合格專任教師，且無下列情事之一者：</w:t>
      </w:r>
    </w:p>
    <w:p w:rsidR="00D474C3" w:rsidRPr="00874623" w:rsidRDefault="00D474C3" w:rsidP="00874623">
      <w:pPr>
        <w:snapToGrid w:val="0"/>
        <w:spacing w:line="500" w:lineRule="exact"/>
        <w:ind w:left="1263" w:hangingChars="451" w:hanging="126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 xml:space="preserve">     1.</w:t>
      </w:r>
      <w:r w:rsidRPr="00874623">
        <w:rPr>
          <w:rFonts w:ascii="標楷體" w:eastAsia="標楷體" w:hAnsi="標楷體" w:hint="eastAsia"/>
          <w:sz w:val="28"/>
          <w:szCs w:val="28"/>
        </w:rPr>
        <w:t>教師法第十四條第一項各款情事之一者。</w:t>
      </w:r>
    </w:p>
    <w:p w:rsidR="00D474C3" w:rsidRPr="00874623" w:rsidRDefault="00D474C3" w:rsidP="00874623">
      <w:pPr>
        <w:snapToGrid w:val="0"/>
        <w:spacing w:line="50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lastRenderedPageBreak/>
        <w:t>2.</w:t>
      </w:r>
      <w:r w:rsidRPr="00874623">
        <w:rPr>
          <w:rFonts w:ascii="標楷體" w:eastAsia="標楷體" w:hAnsi="標楷體" w:hint="eastAsia"/>
          <w:sz w:val="28"/>
          <w:szCs w:val="28"/>
        </w:rPr>
        <w:t>涉校園性侵害性騷擾或性霸凌事件，尚在調查階段者。</w:t>
      </w:r>
    </w:p>
    <w:p w:rsidR="00D474C3" w:rsidRPr="00874623" w:rsidRDefault="00D474C3" w:rsidP="00874623">
      <w:pPr>
        <w:snapToGrid w:val="0"/>
        <w:spacing w:line="500" w:lineRule="exact"/>
        <w:ind w:leftChars="300" w:left="114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>3.</w:t>
      </w:r>
      <w:r w:rsidRPr="00874623">
        <w:rPr>
          <w:rFonts w:ascii="標楷體" w:eastAsia="標楷體" w:hAnsi="標楷體" w:hint="eastAsia"/>
          <w:sz w:val="28"/>
          <w:szCs w:val="28"/>
        </w:rPr>
        <w:t>已進入不適任教師處理流程輔導期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74623">
        <w:rPr>
          <w:rFonts w:ascii="標楷體" w:eastAsia="標楷體" w:hAnsi="標楷體" w:hint="eastAsia"/>
          <w:sz w:val="28"/>
          <w:szCs w:val="28"/>
        </w:rPr>
        <w:t>評議期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C3A10" w:rsidRDefault="00D474C3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Year" w:val="1992"/>
          <w:attr w:name="Month" w:val="8"/>
          <w:attr w:name="Day" w:val="1"/>
          <w:attr w:name="IsLunarDate" w:val="False"/>
          <w:attr w:name="IsROCDate" w:val="False"/>
        </w:smartTagPr>
        <w:r w:rsidRPr="00874623">
          <w:rPr>
            <w:rFonts w:ascii="標楷體" w:eastAsia="標楷體" w:hAnsi="標楷體"/>
            <w:sz w:val="28"/>
            <w:szCs w:val="28"/>
          </w:rPr>
          <w:t>92</w:t>
        </w:r>
        <w:r w:rsidRPr="00874623">
          <w:rPr>
            <w:rFonts w:ascii="標楷體" w:eastAsia="標楷體" w:hAnsi="標楷體" w:hint="eastAsia"/>
            <w:sz w:val="28"/>
            <w:szCs w:val="28"/>
          </w:rPr>
          <w:t>年</w:t>
        </w: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師資培育公費助學金及分發服務辦法修正施行後入學</w:t>
      </w:r>
      <w:r w:rsidR="00DC3A1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474C3" w:rsidRPr="00874623" w:rsidRDefault="00DC3A10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之公費學生，於義務服務期間，不得</w:t>
      </w:r>
      <w:r w:rsidR="00D474C3">
        <w:rPr>
          <w:rFonts w:ascii="標楷體" w:eastAsia="標楷體" w:hAnsi="標楷體" w:hint="eastAsia"/>
          <w:sz w:val="28"/>
          <w:szCs w:val="28"/>
        </w:rPr>
        <w:t>參加甄選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（三）保送或保障入學之教師，在該地區已服務滿規定期限者得</w:t>
      </w:r>
      <w:r w:rsidR="00D474C3">
        <w:rPr>
          <w:rFonts w:ascii="標楷體" w:eastAsia="標楷體" w:hAnsi="標楷體" w:hint="eastAsia"/>
          <w:sz w:val="28"/>
          <w:szCs w:val="28"/>
        </w:rPr>
        <w:t>參加</w:t>
      </w:r>
      <w:r w:rsidR="00281F0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74C3" w:rsidRPr="00874623" w:rsidRDefault="00281F0C" w:rsidP="00281F0C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>
        <w:rPr>
          <w:rFonts w:ascii="標楷體" w:eastAsia="標楷體" w:hAnsi="標楷體" w:hint="eastAsia"/>
          <w:sz w:val="28"/>
          <w:szCs w:val="28"/>
        </w:rPr>
        <w:t>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（四）依據偏遠或特殊地區學校校長及教師資格標準或有關法令甄選</w:t>
      </w:r>
    </w:p>
    <w:p w:rsidR="00D474C3" w:rsidRPr="00874623" w:rsidRDefault="00281F0C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bookmarkStart w:id="0" w:name="_GoBack"/>
      <w:bookmarkEnd w:id="0"/>
      <w:r w:rsidR="00D474C3" w:rsidRPr="00874623">
        <w:rPr>
          <w:rFonts w:ascii="標楷體" w:eastAsia="標楷體" w:hAnsi="標楷體" w:hint="eastAsia"/>
          <w:sz w:val="28"/>
          <w:szCs w:val="28"/>
        </w:rPr>
        <w:t>進用者，其申請介聘應受任用資格之限制。</w:t>
      </w:r>
    </w:p>
    <w:p w:rsidR="00DC3A10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（五）聘約期滿或聘約未滿，應依教育人員任用條例施行細則第</w:t>
      </w:r>
      <w:r w:rsidR="00D474C3" w:rsidRPr="00874623">
        <w:rPr>
          <w:rFonts w:ascii="標楷體" w:eastAsia="標楷體" w:hAnsi="標楷體"/>
          <w:sz w:val="28"/>
          <w:szCs w:val="28"/>
        </w:rPr>
        <w:t>20</w:t>
      </w:r>
    </w:p>
    <w:p w:rsidR="00D474C3" w:rsidRPr="00874623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條之規定辦理。</w:t>
      </w:r>
    </w:p>
    <w:p w:rsidR="00D474C3" w:rsidRPr="00874623" w:rsidRDefault="008018C0" w:rsidP="00375609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陸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、報名方式</w:t>
      </w:r>
    </w:p>
    <w:p w:rsidR="00D474C3" w:rsidRPr="004B1AC1" w:rsidRDefault="00D474C3" w:rsidP="00375609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自簡章公告日起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C171EA" w:rsidRPr="000C462E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="0087110B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BA0CE0"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314E0">
        <w:rPr>
          <w:rFonts w:ascii="標楷體" w:eastAsia="標楷體" w:hAnsi="標楷體" w:cs="標楷體" w:hint="eastAsia"/>
          <w:color w:val="FF0000"/>
          <w:sz w:val="28"/>
          <w:szCs w:val="28"/>
        </w:rPr>
        <w:t>19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B314E0">
        <w:rPr>
          <w:rFonts w:ascii="標楷體" w:eastAsia="標楷體" w:hAnsi="標楷體" w:cs="標楷體" w:hint="eastAsia"/>
          <w:color w:val="FF0000"/>
          <w:sz w:val="28"/>
          <w:szCs w:val="28"/>
        </w:rPr>
        <w:t>五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B314E0">
        <w:rPr>
          <w:rFonts w:ascii="標楷體" w:eastAsia="標楷體" w:hAnsi="標楷體" w:cs="標楷體" w:hint="eastAsia"/>
          <w:color w:val="FF0000"/>
          <w:sz w:val="28"/>
          <w:szCs w:val="28"/>
        </w:rPr>
        <w:t>7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00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止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4B1AC1" w:rsidRDefault="00D474C3" w:rsidP="00B26DB6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二、報名方式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E3995">
        <w:rPr>
          <w:rFonts w:ascii="標楷體" w:eastAsia="標楷體" w:hAnsi="標楷體" w:cs="標楷體" w:hint="eastAsia"/>
          <w:color w:val="000000"/>
          <w:sz w:val="28"/>
          <w:szCs w:val="28"/>
        </w:rPr>
        <w:t>一律採網路報名，請將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（附件一）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傳送至</w:t>
      </w:r>
      <w:r w:rsidR="00BC5F09">
        <w:rPr>
          <w:rFonts w:ascii="標楷體" w:eastAsia="標楷體" w:hAnsi="標楷體" w:cs="標楷體" w:hint="eastAsia"/>
          <w:color w:val="000000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國小甄選作業專用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tpps</w:t>
      </w:r>
      <w:r w:rsidR="000C462E">
        <w:rPr>
          <w:rFonts w:ascii="微軟正黑體" w:eastAsia="微軟正黑體" w:hAnsi="Calibri" w:cs="微軟正黑體" w:hint="eastAsia"/>
          <w:b/>
          <w:sz w:val="22"/>
          <w:szCs w:val="22"/>
        </w:rPr>
        <w:t>2018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@mail.cyc.edu.tw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，傳送完畢需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收到回函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收訖始完成報名手續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8018C0" w:rsidP="002E678F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b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sz w:val="28"/>
          <w:szCs w:val="28"/>
        </w:rPr>
        <w:t>柒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、甄試名額及相關規定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名額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（一）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407DD1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4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名。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</w:p>
    <w:p w:rsidR="00D474C3" w:rsidRDefault="00934B19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教師需經原校校長同意後使得參加甄選（同意書如附件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），請於甄選當日提出。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錄取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本次教師甄選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者不得再參加本學年度教師介聘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，原服務學校將</w:t>
      </w:r>
      <w:r w:rsidR="00934B19">
        <w:rPr>
          <w:rFonts w:ascii="標楷體" w:eastAsia="標楷體" w:hAnsi="標楷體" w:cs="標楷體" w:hint="eastAsia"/>
          <w:color w:val="auto"/>
          <w:sz w:val="28"/>
          <w:szCs w:val="28"/>
        </w:rPr>
        <w:t>於本學年度縣內教師介聘時另新增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教師之缺額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一般教師因實驗課程所需，</w:t>
      </w:r>
      <w:r w:rsidR="00281F0C">
        <w:rPr>
          <w:rFonts w:ascii="標楷體" w:eastAsia="標楷體" w:hAnsi="標楷體" w:cs="標楷體" w:hint="eastAsia"/>
          <w:color w:val="auto"/>
          <w:sz w:val="28"/>
          <w:szCs w:val="28"/>
        </w:rPr>
        <w:t>若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具備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輔導教師資格、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生態教學、藝術與人文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專長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、資訊專長、社團指導教師經驗者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尤佳，請於資料審查時出具相關證明文件。</w:t>
      </w:r>
    </w:p>
    <w:p w:rsidR="00D474C3" w:rsidRDefault="00D474C3" w:rsidP="00D42385">
      <w:pPr>
        <w:pStyle w:val="Default"/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 w:rsidR="00815664">
        <w:rPr>
          <w:rFonts w:ascii="標楷體" w:eastAsia="標楷體" w:hAnsi="標楷體" w:hint="eastAsia"/>
          <w:sz w:val="28"/>
          <w:szCs w:val="28"/>
        </w:rPr>
        <w:t>四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Pr="00111E51">
        <w:rPr>
          <w:rFonts w:ascii="標楷體" w:eastAsia="標楷體" w:hAnsi="標楷體" w:hint="eastAsia"/>
          <w:b/>
          <w:sz w:val="28"/>
          <w:szCs w:val="28"/>
        </w:rPr>
        <w:t>通過本次甄選並於</w:t>
      </w:r>
      <w:r w:rsidR="00C171EA">
        <w:rPr>
          <w:rFonts w:ascii="標楷體" w:eastAsia="標楷體" w:hAnsi="標楷體"/>
          <w:b/>
          <w:sz w:val="28"/>
          <w:szCs w:val="28"/>
        </w:rPr>
        <w:t>10</w:t>
      </w:r>
      <w:r w:rsidR="0087110B">
        <w:rPr>
          <w:rFonts w:ascii="標楷體" w:eastAsia="標楷體" w:hAnsi="標楷體" w:hint="eastAsia"/>
          <w:b/>
          <w:sz w:val="28"/>
          <w:szCs w:val="28"/>
        </w:rPr>
        <w:t>9</w:t>
      </w:r>
      <w:r w:rsidR="00030C36">
        <w:rPr>
          <w:rFonts w:ascii="標楷體" w:eastAsia="標楷體" w:hAnsi="標楷體" w:hint="eastAsia"/>
          <w:b/>
          <w:sz w:val="28"/>
          <w:szCs w:val="28"/>
        </w:rPr>
        <w:t>學</w:t>
      </w:r>
      <w:r w:rsidRPr="00111E51">
        <w:rPr>
          <w:rFonts w:ascii="標楷體" w:eastAsia="標楷體" w:hAnsi="標楷體" w:hint="eastAsia"/>
          <w:b/>
          <w:sz w:val="28"/>
          <w:szCs w:val="28"/>
        </w:rPr>
        <w:t>年度介聘至太平國小之教師，未來參加縣</w:t>
      </w:r>
      <w:r w:rsidRPr="00111E51">
        <w:rPr>
          <w:rFonts w:ascii="標楷體" w:eastAsia="標楷體" w:hAnsi="標楷體" w:hint="eastAsia"/>
          <w:b/>
          <w:sz w:val="28"/>
          <w:szCs w:val="28"/>
        </w:rPr>
        <w:lastRenderedPageBreak/>
        <w:t>外介聘時仍依該年度「臺閩地區公立國民中小學暨幼兒園教師介聘他縣巿服務</w:t>
      </w:r>
      <w:r w:rsidR="003C28D7">
        <w:rPr>
          <w:rFonts w:ascii="標楷體" w:eastAsia="標楷體" w:hAnsi="標楷體" w:hint="eastAsia"/>
          <w:b/>
          <w:sz w:val="28"/>
          <w:szCs w:val="28"/>
        </w:rPr>
        <w:t>作業要點</w:t>
      </w:r>
      <w:r w:rsidRPr="00111E51">
        <w:rPr>
          <w:rFonts w:ascii="標楷體" w:eastAsia="標楷體" w:hAnsi="標楷體" w:hint="eastAsia"/>
          <w:b/>
          <w:sz w:val="28"/>
          <w:szCs w:val="28"/>
        </w:rPr>
        <w:t>」辦理；參加縣內介聘時仍依本縣該學年度「</w:t>
      </w:r>
      <w:r w:rsidRPr="00B30163">
        <w:rPr>
          <w:rFonts w:ascii="標楷體" w:eastAsia="標楷體" w:hAnsi="標楷體" w:hint="eastAsia"/>
          <w:b/>
          <w:color w:val="auto"/>
          <w:sz w:val="28"/>
          <w:szCs w:val="28"/>
        </w:rPr>
        <w:t>國民小學教師暨幼兒園教師申請縣內介聘注意事項」辦</w:t>
      </w:r>
      <w:r w:rsidRPr="00111E51">
        <w:rPr>
          <w:rFonts w:ascii="標楷體" w:eastAsia="標楷體" w:hAnsi="標楷體" w:hint="eastAsia"/>
          <w:b/>
          <w:sz w:val="28"/>
          <w:szCs w:val="28"/>
        </w:rPr>
        <w:t>理。</w:t>
      </w:r>
    </w:p>
    <w:p w:rsidR="00030C36" w:rsidRPr="00874623" w:rsidRDefault="00030C36" w:rsidP="00030C36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（五）</w:t>
      </w:r>
      <w:r w:rsidRPr="00030C36">
        <w:rPr>
          <w:rFonts w:ascii="標楷體" w:eastAsia="標楷體" w:hAnsi="標楷體" w:cs="標楷體" w:hint="eastAsia"/>
          <w:color w:val="auto"/>
          <w:sz w:val="28"/>
          <w:szCs w:val="28"/>
        </w:rPr>
        <w:t>經由縣內現職教師甄選作業進入本校任教之正式老師，若往後欲參加縣內介聘至其他學校者，其參加甄選前之縣內調動積分得以保留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030C36" w:rsidRPr="00030C36" w:rsidRDefault="00030C36" w:rsidP="00D42385">
      <w:pPr>
        <w:pStyle w:val="Default"/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:rsidR="00D474C3" w:rsidRPr="00874623" w:rsidRDefault="008018C0" w:rsidP="00874623">
      <w:pPr>
        <w:spacing w:before="0" w:after="0" w:line="5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8746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、甄選項目</w:t>
      </w:r>
      <w:r w:rsidR="00D474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及評分標準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甄選項目：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項。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評分標準：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資料審查及口試各佔總成績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50%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三、資料審查相關文件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如下：</w:t>
      </w:r>
    </w:p>
    <w:p w:rsidR="00D474C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學經歷證件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及各項工作表現之證明文件。</w:t>
      </w:r>
    </w:p>
    <w:p w:rsidR="00D474C3" w:rsidRPr="0087462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教學檔案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及個人學經履歷自傳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Default="00D474C3">
      <w:pPr>
        <w:widowControl/>
        <w:autoSpaceDE/>
        <w:autoSpaceDN/>
        <w:adjustRightInd/>
        <w:spacing w:before="0" w:after="0"/>
        <w:rPr>
          <w:rFonts w:ascii="標楷體" w:eastAsia="標楷體" w:hAnsi="標楷體"/>
          <w:b/>
          <w:sz w:val="28"/>
          <w:szCs w:val="28"/>
        </w:rPr>
      </w:pPr>
      <w:r w:rsidRPr="009D1780">
        <w:rPr>
          <w:rFonts w:ascii="標楷體" w:eastAsia="標楷體" w:hAnsi="標楷體" w:hint="eastAsia"/>
          <w:b/>
          <w:sz w:val="28"/>
          <w:szCs w:val="28"/>
        </w:rPr>
        <w:t>註：以上資料請依上列序號裝訂整齊（或置於活頁夾）以利審查</w:t>
      </w:r>
      <w:r w:rsidR="00030C3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56F2D" w:rsidRPr="00CE7049" w:rsidRDefault="00656F2D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color w:val="000000"/>
          <w:sz w:val="28"/>
          <w:szCs w:val="28"/>
        </w:rPr>
      </w:pPr>
      <w:r w:rsidRPr="00656F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、錄取標準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：依資料審查及口試合併計算為總成績，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最低錄取分數為80分，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如總成績相同者，依口試、資料審查之成績順序錄取。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選日期及地點</w:t>
      </w:r>
    </w:p>
    <w:p w:rsidR="00D474C3" w:rsidRPr="00840FF2" w:rsidRDefault="00D474C3" w:rsidP="009D1780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1" w:name="OLE_LINK1"/>
      <w:r w:rsidRPr="00840FF2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C171EA" w:rsidRPr="0087110B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一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上午10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時起，請於當日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午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00-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30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完成報到手續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，請出示身</w:t>
      </w:r>
      <w:r w:rsidR="006C0EA5" w:rsidRPr="00840FF2">
        <w:rPr>
          <w:rFonts w:ascii="標楷體" w:eastAsia="標楷體" w:hAnsi="標楷體" w:cs="標楷體" w:hint="eastAsia"/>
          <w:sz w:val="28"/>
          <w:szCs w:val="28"/>
        </w:rPr>
        <w:t>分</w:t>
      </w:r>
      <w:r w:rsidRPr="00840FF2">
        <w:rPr>
          <w:rFonts w:ascii="標楷體" w:eastAsia="標楷體" w:hAnsi="標楷體" w:cs="標楷體" w:hint="eastAsia"/>
          <w:sz w:val="28"/>
          <w:szCs w:val="28"/>
        </w:rPr>
        <w:t>證查驗身份並繳交校長同意書及相關證明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及書面</w:t>
      </w:r>
      <w:r w:rsidR="00AE121F">
        <w:rPr>
          <w:rFonts w:ascii="標楷體" w:eastAsia="標楷體" w:hAnsi="標楷體" w:cs="標楷體" w:hint="eastAsia"/>
          <w:sz w:val="28"/>
          <w:szCs w:val="28"/>
        </w:rPr>
        <w:t>資料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審查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文件。</w:t>
      </w:r>
    </w:p>
    <w:p w:rsidR="00D474C3" w:rsidRDefault="00D474C3" w:rsidP="001302DB">
      <w:pPr>
        <w:pStyle w:val="Default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cs="標楷體" w:hint="eastAsia"/>
          <w:sz w:val="28"/>
          <w:szCs w:val="28"/>
        </w:rPr>
        <w:t>甄選地點：</w:t>
      </w:r>
      <w:r>
        <w:rPr>
          <w:rFonts w:ascii="標楷體" w:eastAsia="標楷體" w:hAnsi="標楷體" w:cs="標楷體" w:hint="eastAsia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sz w:val="28"/>
          <w:szCs w:val="28"/>
        </w:rPr>
        <w:t>梅山鄉</w:t>
      </w:r>
      <w:r w:rsidR="00BC5F09">
        <w:rPr>
          <w:rFonts w:ascii="標楷體" w:eastAsia="標楷體" w:hAnsi="標楷體" w:cs="標楷體" w:hint="eastAsia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sz w:val="28"/>
          <w:szCs w:val="28"/>
        </w:rPr>
        <w:t>國民小學</w:t>
      </w:r>
    </w:p>
    <w:p w:rsidR="00D474C3" w:rsidRPr="00874623" w:rsidRDefault="001302DB" w:rsidP="001302DB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嘉義縣梅山鄉太平村大坪4號 </w:t>
      </w:r>
      <w:r w:rsidR="00D474C3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D474C3">
        <w:rPr>
          <w:rFonts w:ascii="標楷體" w:eastAsia="標楷體" w:hAnsi="標楷體" w:cs="標楷體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sz w:val="28"/>
          <w:szCs w:val="28"/>
        </w:rPr>
        <w:t>2571004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bookmarkEnd w:id="1"/>
    <w:p w:rsidR="00D474C3" w:rsidRPr="00C46A73" w:rsidRDefault="00D474C3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拾、放榜：</w:t>
      </w:r>
      <w:r w:rsidR="00C171EA" w:rsidRPr="0087110B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一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C46A73">
        <w:rPr>
          <w:rFonts w:ascii="標楷體" w:eastAsia="標楷體" w:hAnsi="標楷體" w:cs="標楷體" w:hint="eastAsia"/>
          <w:sz w:val="28"/>
          <w:szCs w:val="28"/>
        </w:rPr>
        <w:t>下午</w:t>
      </w:r>
      <w:r w:rsidR="00AE121F">
        <w:rPr>
          <w:rFonts w:ascii="標楷體" w:eastAsia="標楷體" w:hAnsi="標楷體" w:cs="標楷體" w:hint="eastAsia"/>
          <w:sz w:val="28"/>
          <w:szCs w:val="28"/>
        </w:rPr>
        <w:t>1</w:t>
      </w:r>
      <w:r w:rsidR="00407DD1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時公告於嘉義縣教育資訊網</w:t>
      </w:r>
      <w:r w:rsidR="00F010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474C3" w:rsidRPr="00C46A73" w:rsidRDefault="008018C0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拾壹</w:t>
      </w:r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OLE_LINK2"/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報到日期及地點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：</w:t>
      </w:r>
      <w:r w:rsidR="00C171EA" w:rsidRPr="0087110B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6D1F1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9C63E5">
        <w:rPr>
          <w:rFonts w:ascii="標楷體" w:eastAsia="標楷體" w:hAnsi="標楷體" w:cs="標楷體" w:hint="eastAsia"/>
          <w:color w:val="FF0000"/>
          <w:sz w:val="28"/>
          <w:szCs w:val="28"/>
        </w:rPr>
        <w:t>二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）上午</w:t>
      </w:r>
      <w:r w:rsidR="00D474C3" w:rsidRPr="0087110B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至</w:t>
      </w:r>
      <w:r w:rsidR="00BC5F09" w:rsidRPr="00C46A73">
        <w:rPr>
          <w:rFonts w:ascii="標楷體" w:eastAsia="標楷體" w:hAnsi="標楷體" w:cs="標楷體" w:hint="eastAsia"/>
          <w:sz w:val="28"/>
          <w:szCs w:val="28"/>
        </w:rPr>
        <w:t>太平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國小報到。</w:t>
      </w:r>
      <w:bookmarkEnd w:id="2"/>
    </w:p>
    <w:p w:rsidR="00BA0CE0" w:rsidRDefault="00D474C3" w:rsidP="00D70A0C">
      <w:pPr>
        <w:spacing w:line="320" w:lineRule="exact"/>
        <w:ind w:left="113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附件一</w:t>
      </w:r>
    </w:p>
    <w:p w:rsidR="00D474C3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7662BD">
        <w:rPr>
          <w:rFonts w:ascii="標楷體" w:eastAsia="標楷體" w:hAnsi="標楷體" w:cs="標楷體" w:hint="eastAsia"/>
          <w:sz w:val="36"/>
          <w:szCs w:val="36"/>
        </w:rPr>
        <w:t>嘉義縣梅山鄉太平國民小學</w:t>
      </w:r>
      <w:r w:rsidR="00C171EA">
        <w:rPr>
          <w:rFonts w:ascii="標楷體" w:eastAsia="標楷體" w:hAnsi="標楷體" w:cs="標楷體"/>
          <w:sz w:val="36"/>
          <w:szCs w:val="36"/>
        </w:rPr>
        <w:t>10</w:t>
      </w:r>
      <w:r w:rsidR="0087110B">
        <w:rPr>
          <w:rFonts w:ascii="標楷體" w:eastAsia="標楷體" w:hAnsi="標楷體" w:cs="標楷體" w:hint="eastAsia"/>
          <w:sz w:val="36"/>
          <w:szCs w:val="36"/>
        </w:rPr>
        <w:t>9</w:t>
      </w:r>
      <w:r w:rsidRPr="007662BD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BA0CE0">
        <w:rPr>
          <w:rFonts w:ascii="標楷體" w:eastAsia="標楷體" w:hAnsi="標楷體" w:cs="標楷體" w:hint="eastAsia"/>
          <w:sz w:val="36"/>
          <w:szCs w:val="36"/>
        </w:rPr>
        <w:t>縣內</w:t>
      </w:r>
      <w:r w:rsidR="00B272E7">
        <w:rPr>
          <w:rFonts w:ascii="標楷體" w:eastAsia="標楷體" w:hAnsi="標楷體" w:cs="標楷體" w:hint="eastAsia"/>
          <w:sz w:val="36"/>
          <w:szCs w:val="36"/>
        </w:rPr>
        <w:t>現職教師</w:t>
      </w:r>
      <w:r w:rsidRPr="007662BD">
        <w:rPr>
          <w:rFonts w:ascii="標楷體" w:eastAsia="標楷體" w:hAnsi="標楷體" w:cs="標楷體" w:hint="eastAsia"/>
          <w:sz w:val="36"/>
          <w:szCs w:val="36"/>
        </w:rPr>
        <w:t>甄選</w:t>
      </w:r>
    </w:p>
    <w:p w:rsidR="00D474C3" w:rsidRPr="00C24AD8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color w:val="000000"/>
          <w:spacing w:val="-4"/>
          <w:sz w:val="28"/>
          <w:szCs w:val="28"/>
        </w:rPr>
      </w:pPr>
      <w:r w:rsidRPr="00C24AD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報名表</w:t>
      </w:r>
    </w:p>
    <w:p w:rsidR="00D474C3" w:rsidRPr="00562851" w:rsidRDefault="00D474C3" w:rsidP="00D70A0C">
      <w:pPr>
        <w:spacing w:line="240" w:lineRule="atLeast"/>
        <w:jc w:val="both"/>
        <w:rPr>
          <w:rFonts w:eastAsia="標楷體"/>
          <w:color w:val="000000"/>
        </w:rPr>
      </w:pPr>
      <w:r w:rsidRPr="00562851">
        <w:rPr>
          <w:rFonts w:ascii="標楷體" w:eastAsia="標楷體" w:hAnsi="標楷體"/>
          <w:color w:val="0000FF"/>
          <w:sz w:val="27"/>
          <w:szCs w:val="27"/>
        </w:rPr>
        <w:t xml:space="preserve">    </w:t>
      </w:r>
      <w:r w:rsidRPr="00562851">
        <w:rPr>
          <w:rFonts w:eastAsia="標楷體" w:hAnsi="標楷體" w:hint="eastAsia"/>
          <w:color w:val="00CCFF"/>
          <w:w w:val="90"/>
        </w:rPr>
        <w:t>■</w:t>
      </w:r>
      <w:r w:rsidRPr="00562851">
        <w:rPr>
          <w:rFonts w:eastAsia="標楷體" w:hAnsi="標楷體" w:hint="eastAsia"/>
          <w:color w:val="00CCFF"/>
        </w:rPr>
        <w:t>准考證號碼</w:t>
      </w:r>
      <w:r w:rsidRPr="00562851">
        <w:rPr>
          <w:rFonts w:eastAsia="標楷體"/>
          <w:color w:val="00CCFF"/>
        </w:rPr>
        <w:t>:</w:t>
      </w:r>
      <w:r w:rsidRPr="00562851">
        <w:rPr>
          <w:rFonts w:eastAsia="標楷體"/>
          <w:color w:val="00CCFF"/>
          <w:u w:val="single"/>
        </w:rPr>
        <w:t xml:space="preserve">            </w:t>
      </w:r>
      <w:r w:rsidRPr="00562851">
        <w:rPr>
          <w:rFonts w:eastAsia="標楷體" w:hint="eastAsia"/>
          <w:color w:val="00CCFF"/>
          <w:u w:val="single"/>
        </w:rPr>
        <w:t>（考生勿填）</w:t>
      </w:r>
      <w:r>
        <w:rPr>
          <w:rFonts w:ascii="標楷體" w:eastAsia="標楷體" w:hAnsi="標楷體" w:hint="eastAsia"/>
          <w:color w:val="000000"/>
        </w:rPr>
        <w:t>甄選類別：□教師兼主任</w:t>
      </w:r>
      <w:r w:rsidRPr="00562851">
        <w:rPr>
          <w:rFonts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□一般老師</w:t>
      </w:r>
      <w:r w:rsidRPr="00562851">
        <w:rPr>
          <w:rFonts w:eastAsia="標楷體" w:hAnsi="標楷體"/>
          <w:color w:val="000000"/>
        </w:rPr>
        <w:t xml:space="preserve">     </w:t>
      </w:r>
    </w:p>
    <w:p w:rsidR="00D474C3" w:rsidRPr="000E2722" w:rsidRDefault="00D474C3" w:rsidP="00B51C22">
      <w:pPr>
        <w:spacing w:line="20" w:lineRule="exact"/>
        <w:rPr>
          <w:color w:val="000000"/>
        </w:rPr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D474C3" w:rsidRPr="000E2722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出</w:t>
            </w:r>
            <w:r w:rsidRPr="000E2722">
              <w:rPr>
                <w:rFonts w:eastAsia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生</w:t>
            </w:r>
          </w:p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254" w:type="dxa"/>
            <w:gridSpan w:val="6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（家）：</w:t>
            </w:r>
          </w:p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D474C3" w:rsidRPr="007D1BB4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D1BB4">
              <w:rPr>
                <w:rFonts w:eastAsia="標楷體" w:hAnsi="標楷體" w:hint="eastAsia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郵遞區號</w:t>
            </w:r>
            <w:r w:rsidRPr="00F13151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Align w:val="center"/>
          </w:tcPr>
          <w:p w:rsidR="00D474C3" w:rsidRPr="000E2722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手機</w:t>
            </w:r>
            <w:r w:rsidRPr="000E2722">
              <w:rPr>
                <w:rFonts w:eastAsia="標楷體" w:hAnsi="標楷體" w:hint="eastAsia"/>
                <w:color w:val="000000"/>
              </w:rPr>
              <w:t>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826A08" w:rsidRDefault="00D474C3" w:rsidP="00E82515">
            <w:pPr>
              <w:rPr>
                <w:rFonts w:eastAsia="標楷體" w:hAnsi="標楷體"/>
                <w:color w:val="000000"/>
                <w:szCs w:val="24"/>
              </w:rPr>
            </w:pPr>
            <w:r w:rsidRPr="00826A08">
              <w:rPr>
                <w:rFonts w:eastAsia="標楷體" w:hint="eastAsia"/>
                <w:szCs w:val="24"/>
              </w:rPr>
              <w:t>主任儲訓合格證明書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E2722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服務經歷</w:t>
            </w:r>
          </w:p>
          <w:p w:rsidR="00D474C3" w:rsidRPr="004F1D00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D474C3" w:rsidRPr="004F1D00" w:rsidRDefault="00D474C3" w:rsidP="00E82515">
            <w:pPr>
              <w:spacing w:line="240" w:lineRule="atLeast"/>
              <w:rPr>
                <w:rFonts w:eastAsia="標楷體" w:hAnsi="標楷體"/>
                <w:color w:val="0000FF"/>
                <w:sz w:val="20"/>
              </w:rPr>
            </w:pPr>
            <w:r>
              <w:rPr>
                <w:rFonts w:eastAsia="標楷體" w:hAnsi="標楷體" w:hint="eastAsia"/>
                <w:color w:val="0000FF"/>
                <w:sz w:val="20"/>
              </w:rPr>
              <w:t>專長項目及證明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Pr="000E2722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:rsidR="00D474C3" w:rsidRPr="007C3E54" w:rsidRDefault="00D474C3" w:rsidP="00E8251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Ansi="標楷體" w:hint="eastAsia"/>
                <w:color w:val="000000"/>
                <w:sz w:val="22"/>
                <w:szCs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:rsidR="00D474C3" w:rsidRDefault="00D474C3" w:rsidP="00E82515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校長同意書</w:t>
            </w:r>
            <w:r>
              <w:rPr>
                <w:rFonts w:eastAsia="標楷體" w:hAnsi="標楷體"/>
                <w:color w:val="000000"/>
                <w:w w:val="9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學歷證明</w:t>
            </w:r>
          </w:p>
          <w:p w:rsidR="00D474C3" w:rsidRPr="000E2722" w:rsidRDefault="00D474C3" w:rsidP="006C0EA5">
            <w:pPr>
              <w:rPr>
                <w:rFonts w:eastAsia="標楷體"/>
                <w:color w:val="000000"/>
                <w:sz w:val="2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身</w:t>
            </w:r>
            <w:r w:rsidR="006C0EA5">
              <w:rPr>
                <w:rFonts w:ascii="標楷體" w:eastAsia="標楷體" w:hAnsi="標楷體" w:hint="eastAsia"/>
                <w:iCs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證明</w:t>
            </w:r>
            <w:r>
              <w:rPr>
                <w:rFonts w:ascii="標楷體" w:eastAsia="標楷體" w:hAnsi="標楷體"/>
                <w:iCs/>
                <w:color w:val="000000"/>
              </w:rPr>
              <w:t xml:space="preserve"> 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:rsidR="00D474C3" w:rsidRPr="007C3E54" w:rsidRDefault="00D474C3" w:rsidP="00E825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int="eastAsia"/>
                <w:color w:val="000000"/>
                <w:sz w:val="22"/>
                <w:szCs w:val="22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474C3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資料審查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rPr>
                <w:rFonts w:ascii="標楷體" w:eastAsia="標楷體" w:hAnsi="標楷體"/>
                <w:iCs/>
                <w:color w:val="00000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□正取</w:t>
            </w:r>
            <w:r w:rsidRPr="000E2722">
              <w:rPr>
                <w:rFonts w:ascii="標楷體" w:eastAsia="標楷體" w:hAnsi="標楷體"/>
                <w:iCs/>
                <w:color w:val="00000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iCs/>
                <w:color w:val="000000"/>
              </w:rPr>
            </w:pPr>
            <w:r w:rsidRPr="000E2722">
              <w:rPr>
                <w:rFonts w:eastAsia="標楷體" w:hAnsi="標楷體" w:hint="eastAsia"/>
                <w:iCs/>
                <w:color w:val="000000"/>
              </w:rPr>
              <w:t>錄取標準</w:t>
            </w:r>
          </w:p>
        </w:tc>
      </w:tr>
      <w:tr w:rsidR="00D474C3" w:rsidRPr="00AD7C86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口試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成績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firstLineChars="100" w:firstLine="240"/>
              <w:rPr>
                <w:rFonts w:eastAsia="標楷體"/>
                <w:iCs/>
                <w:color w:val="000000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D474C3" w:rsidRPr="00AD7C86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</w:t>
            </w:r>
            <w:r>
              <w:rPr>
                <w:rFonts w:eastAsia="標楷體" w:hint="eastAsia"/>
                <w:iCs/>
                <w:color w:val="000000"/>
                <w:sz w:val="22"/>
                <w:szCs w:val="22"/>
              </w:rPr>
              <w:t>達</w:t>
            </w:r>
            <w:r>
              <w:rPr>
                <w:rFonts w:eastAsia="標楷體"/>
                <w:iCs/>
                <w:color w:val="000000"/>
                <w:sz w:val="22"/>
                <w:szCs w:val="22"/>
              </w:rPr>
              <w:t>80</w:t>
            </w: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D474C3" w:rsidRPr="000D19CF" w:rsidRDefault="00D474C3" w:rsidP="00111E51">
      <w:pPr>
        <w:spacing w:afterLines="50" w:after="180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附件二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>
        <w:rPr>
          <w:rFonts w:eastAsia="標楷體" w:hint="eastAsia"/>
          <w:b/>
          <w:sz w:val="72"/>
          <w:szCs w:val="72"/>
        </w:rPr>
        <w:t>同意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D474C3" w:rsidRDefault="00D474C3" w:rsidP="002609CA">
      <w:pPr>
        <w:rPr>
          <w:rFonts w:eastAsia="標楷體"/>
          <w:sz w:val="44"/>
        </w:rPr>
      </w:pPr>
      <w:r>
        <w:rPr>
          <w:rFonts w:eastAsia="標楷體" w:hint="eastAsia"/>
          <w:sz w:val="44"/>
        </w:rPr>
        <w:t>茲同意本校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/>
          <w:sz w:val="44"/>
          <w:u w:val="single"/>
        </w:rPr>
        <w:t xml:space="preserve">     </w:t>
      </w:r>
      <w:r>
        <w:rPr>
          <w:rFonts w:eastAsia="標楷體" w:hint="eastAsia"/>
          <w:sz w:val="44"/>
          <w:u w:val="single"/>
        </w:rPr>
        <w:t>老師</w:t>
      </w:r>
      <w:r>
        <w:rPr>
          <w:rFonts w:eastAsia="標楷體" w:hint="eastAsia"/>
          <w:sz w:val="44"/>
        </w:rPr>
        <w:t>，參加嘉義縣太平國民小學</w:t>
      </w:r>
      <w:r w:rsidR="00C171EA">
        <w:rPr>
          <w:rFonts w:eastAsia="標楷體"/>
          <w:sz w:val="44"/>
          <w:u w:val="single"/>
        </w:rPr>
        <w:t>10</w:t>
      </w:r>
      <w:r w:rsidR="0087110B">
        <w:rPr>
          <w:rFonts w:eastAsia="標楷體" w:hint="eastAsia"/>
          <w:sz w:val="44"/>
          <w:u w:val="single"/>
        </w:rPr>
        <w:t>9</w:t>
      </w:r>
      <w:r>
        <w:rPr>
          <w:rFonts w:eastAsia="標楷體" w:hint="eastAsia"/>
          <w:sz w:val="44"/>
        </w:rPr>
        <w:t>學年</w:t>
      </w:r>
      <w:r w:rsidR="00BA0CE0">
        <w:rPr>
          <w:rFonts w:eastAsia="標楷體" w:hint="eastAsia"/>
          <w:sz w:val="44"/>
        </w:rPr>
        <w:t>縣內</w:t>
      </w:r>
      <w:r w:rsidR="00B272E7">
        <w:rPr>
          <w:rFonts w:eastAsia="標楷體" w:hint="eastAsia"/>
          <w:sz w:val="44"/>
        </w:rPr>
        <w:t>現職教師</w:t>
      </w:r>
      <w:r>
        <w:rPr>
          <w:rFonts w:eastAsia="標楷體" w:hint="eastAsia"/>
          <w:sz w:val="44"/>
        </w:rPr>
        <w:t>甄選，若該師甄選通過，本校將於</w:t>
      </w:r>
      <w:r w:rsidR="00C171EA">
        <w:rPr>
          <w:rFonts w:eastAsia="標楷體"/>
          <w:sz w:val="44"/>
        </w:rPr>
        <w:t>10</w:t>
      </w:r>
      <w:r w:rsidR="0087110B">
        <w:rPr>
          <w:rFonts w:eastAsia="標楷體" w:hint="eastAsia"/>
          <w:sz w:val="44"/>
        </w:rPr>
        <w:t>9</w:t>
      </w:r>
      <w:r>
        <w:rPr>
          <w:rFonts w:eastAsia="標楷體" w:hint="eastAsia"/>
          <w:sz w:val="44"/>
        </w:rPr>
        <w:t>學年度縣內教師介聘另開缺額供其他老師申請介聘。</w:t>
      </w: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名：</w:t>
      </w: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校長簽章：</w:t>
      </w: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Pr="0041690A" w:rsidRDefault="00D474C3" w:rsidP="002609CA">
      <w:pPr>
        <w:jc w:val="distribute"/>
        <w:rPr>
          <w:rFonts w:eastAsia="標楷體"/>
          <w:sz w:val="48"/>
          <w:szCs w:val="48"/>
        </w:rPr>
      </w:pPr>
    </w:p>
    <w:p w:rsidR="00D474C3" w:rsidRDefault="00D474C3" w:rsidP="002609CA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p w:rsidR="00D474C3" w:rsidRPr="002609CA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sectPr w:rsidR="00D474C3" w:rsidRPr="002609CA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7C" w:rsidRDefault="006C517C" w:rsidP="00B625E7">
      <w:pPr>
        <w:spacing w:before="0" w:after="0"/>
      </w:pPr>
      <w:r>
        <w:separator/>
      </w:r>
    </w:p>
  </w:endnote>
  <w:endnote w:type="continuationSeparator" w:id="0">
    <w:p w:rsidR="006C517C" w:rsidRDefault="006C517C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7C" w:rsidRDefault="006C517C" w:rsidP="00B625E7">
      <w:pPr>
        <w:spacing w:before="0" w:after="0"/>
      </w:pPr>
      <w:r>
        <w:separator/>
      </w:r>
    </w:p>
  </w:footnote>
  <w:footnote w:type="continuationSeparator" w:id="0">
    <w:p w:rsidR="006C517C" w:rsidRDefault="006C517C" w:rsidP="00B625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3B"/>
    <w:rsid w:val="00030C36"/>
    <w:rsid w:val="00032CA8"/>
    <w:rsid w:val="00062897"/>
    <w:rsid w:val="00072CDD"/>
    <w:rsid w:val="000C25DE"/>
    <w:rsid w:val="000C462E"/>
    <w:rsid w:val="000D19CF"/>
    <w:rsid w:val="000D6DCA"/>
    <w:rsid w:val="000E2722"/>
    <w:rsid w:val="000E5AE2"/>
    <w:rsid w:val="000F4B1F"/>
    <w:rsid w:val="00111E51"/>
    <w:rsid w:val="001302DB"/>
    <w:rsid w:val="001609DC"/>
    <w:rsid w:val="001637BD"/>
    <w:rsid w:val="00190F64"/>
    <w:rsid w:val="00195ADD"/>
    <w:rsid w:val="001A742A"/>
    <w:rsid w:val="001B77C6"/>
    <w:rsid w:val="001E12DA"/>
    <w:rsid w:val="00216C6B"/>
    <w:rsid w:val="00217085"/>
    <w:rsid w:val="002523AD"/>
    <w:rsid w:val="00260490"/>
    <w:rsid w:val="002609CA"/>
    <w:rsid w:val="00281F0C"/>
    <w:rsid w:val="002B4866"/>
    <w:rsid w:val="002C4053"/>
    <w:rsid w:val="002E678F"/>
    <w:rsid w:val="00304952"/>
    <w:rsid w:val="00342353"/>
    <w:rsid w:val="00345533"/>
    <w:rsid w:val="00356A7E"/>
    <w:rsid w:val="003731E7"/>
    <w:rsid w:val="00375609"/>
    <w:rsid w:val="00394E73"/>
    <w:rsid w:val="003A417A"/>
    <w:rsid w:val="003B1368"/>
    <w:rsid w:val="003C123A"/>
    <w:rsid w:val="003C28D7"/>
    <w:rsid w:val="003D1933"/>
    <w:rsid w:val="003E1476"/>
    <w:rsid w:val="003E6408"/>
    <w:rsid w:val="00407DD1"/>
    <w:rsid w:val="0041690A"/>
    <w:rsid w:val="004A029F"/>
    <w:rsid w:val="004B1AC1"/>
    <w:rsid w:val="004F17E7"/>
    <w:rsid w:val="004F1D00"/>
    <w:rsid w:val="004F2BF6"/>
    <w:rsid w:val="00551AD8"/>
    <w:rsid w:val="00562851"/>
    <w:rsid w:val="00581A4E"/>
    <w:rsid w:val="005B098D"/>
    <w:rsid w:val="005C249F"/>
    <w:rsid w:val="005D6698"/>
    <w:rsid w:val="005E0A34"/>
    <w:rsid w:val="005E3995"/>
    <w:rsid w:val="00635432"/>
    <w:rsid w:val="00656AF1"/>
    <w:rsid w:val="00656F2D"/>
    <w:rsid w:val="006A1230"/>
    <w:rsid w:val="006C0EA5"/>
    <w:rsid w:val="006C517C"/>
    <w:rsid w:val="006D1F18"/>
    <w:rsid w:val="006D7EF8"/>
    <w:rsid w:val="00721A48"/>
    <w:rsid w:val="0072622C"/>
    <w:rsid w:val="007509DE"/>
    <w:rsid w:val="007519C4"/>
    <w:rsid w:val="007662BD"/>
    <w:rsid w:val="00776914"/>
    <w:rsid w:val="00782BC9"/>
    <w:rsid w:val="007930B1"/>
    <w:rsid w:val="007B03BD"/>
    <w:rsid w:val="007C3E54"/>
    <w:rsid w:val="007D1BB4"/>
    <w:rsid w:val="008018C0"/>
    <w:rsid w:val="00815664"/>
    <w:rsid w:val="00825275"/>
    <w:rsid w:val="008259DB"/>
    <w:rsid w:val="00826A08"/>
    <w:rsid w:val="00840FF2"/>
    <w:rsid w:val="00863441"/>
    <w:rsid w:val="0087110B"/>
    <w:rsid w:val="00874623"/>
    <w:rsid w:val="00883ECA"/>
    <w:rsid w:val="008A1AD0"/>
    <w:rsid w:val="008E6AEA"/>
    <w:rsid w:val="0091674F"/>
    <w:rsid w:val="00926D8D"/>
    <w:rsid w:val="00932511"/>
    <w:rsid w:val="009344B4"/>
    <w:rsid w:val="00934B19"/>
    <w:rsid w:val="00950185"/>
    <w:rsid w:val="00983E63"/>
    <w:rsid w:val="009A16F7"/>
    <w:rsid w:val="009B2017"/>
    <w:rsid w:val="009C4ABB"/>
    <w:rsid w:val="009C63E5"/>
    <w:rsid w:val="009D1780"/>
    <w:rsid w:val="009E2999"/>
    <w:rsid w:val="009E507E"/>
    <w:rsid w:val="00A020F1"/>
    <w:rsid w:val="00A63F47"/>
    <w:rsid w:val="00A8204C"/>
    <w:rsid w:val="00AA1B49"/>
    <w:rsid w:val="00AB1872"/>
    <w:rsid w:val="00AC53B1"/>
    <w:rsid w:val="00AD7C86"/>
    <w:rsid w:val="00AE121F"/>
    <w:rsid w:val="00B26DB6"/>
    <w:rsid w:val="00B272E7"/>
    <w:rsid w:val="00B30163"/>
    <w:rsid w:val="00B314E0"/>
    <w:rsid w:val="00B46DC0"/>
    <w:rsid w:val="00B51C22"/>
    <w:rsid w:val="00B625E7"/>
    <w:rsid w:val="00B6776C"/>
    <w:rsid w:val="00B877B5"/>
    <w:rsid w:val="00B93A8C"/>
    <w:rsid w:val="00BA0CE0"/>
    <w:rsid w:val="00BC5F09"/>
    <w:rsid w:val="00BE52A2"/>
    <w:rsid w:val="00C05029"/>
    <w:rsid w:val="00C154F0"/>
    <w:rsid w:val="00C1613B"/>
    <w:rsid w:val="00C171EA"/>
    <w:rsid w:val="00C24AD8"/>
    <w:rsid w:val="00C32A85"/>
    <w:rsid w:val="00C43792"/>
    <w:rsid w:val="00C45E38"/>
    <w:rsid w:val="00C46A73"/>
    <w:rsid w:val="00C83B58"/>
    <w:rsid w:val="00C90BA8"/>
    <w:rsid w:val="00CA1D3B"/>
    <w:rsid w:val="00CB7D5D"/>
    <w:rsid w:val="00CD4D31"/>
    <w:rsid w:val="00CD4F2F"/>
    <w:rsid w:val="00CE7049"/>
    <w:rsid w:val="00D42385"/>
    <w:rsid w:val="00D474C3"/>
    <w:rsid w:val="00D70A0C"/>
    <w:rsid w:val="00DB5046"/>
    <w:rsid w:val="00DC3A10"/>
    <w:rsid w:val="00E42A1A"/>
    <w:rsid w:val="00E43DF6"/>
    <w:rsid w:val="00E5563B"/>
    <w:rsid w:val="00E82515"/>
    <w:rsid w:val="00EC2F78"/>
    <w:rsid w:val="00EE085B"/>
    <w:rsid w:val="00EE65D2"/>
    <w:rsid w:val="00F01082"/>
    <w:rsid w:val="00F10F44"/>
    <w:rsid w:val="00F13151"/>
    <w:rsid w:val="00F603F7"/>
    <w:rsid w:val="00F60C27"/>
    <w:rsid w:val="00FA603F"/>
    <w:rsid w:val="00FB38B0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754A2BC"/>
  <w15:docId w15:val="{AF8263E8-1A9F-4EC9-A7B5-4608D09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Administrator</cp:lastModifiedBy>
  <cp:revision>9</cp:revision>
  <cp:lastPrinted>2020-06-10T00:59:00Z</cp:lastPrinted>
  <dcterms:created xsi:type="dcterms:W3CDTF">2020-05-29T08:18:00Z</dcterms:created>
  <dcterms:modified xsi:type="dcterms:W3CDTF">2020-06-10T02:25:00Z</dcterms:modified>
</cp:coreProperties>
</file>