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55" w:rsidRDefault="00B73455" w:rsidP="00B73455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附件三</w:t>
      </w:r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</w:t>
      </w:r>
      <w:bookmarkStart w:id="0" w:name="_GoBack"/>
      <w:bookmarkEnd w:id="0"/>
      <w:r>
        <w:rPr>
          <w:rFonts w:ascii="標楷體" w:eastAsia="標楷體" w:hAnsi="標楷體"/>
          <w:b/>
          <w:szCs w:val="24"/>
        </w:rPr>
        <w:t>教育創新教學優質團隊」選拔活動</w:t>
      </w:r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方案內文說明（各團隊各填寫一份）</w:t>
      </w:r>
    </w:p>
    <w:p w:rsidR="00B73455" w:rsidRDefault="00B73455" w:rsidP="00B73455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學校/團隊基本資料(請依實際狀況逐項列舉說明，並配合照片佐證)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一、簡述學校歷史或教學團隊之成員介紹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二、說明學校或團隊之課程教學與海洋教育推動的契機與關係</w:t>
      </w: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海洋教育創新教學說明(請依實際狀況逐項列舉說明，並配合照片佐證)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一、團隊運作模式與歷程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二、教學理念與創新教學模式介紹。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三、教學活動設計與歷程。</w:t>
      </w:r>
    </w:p>
    <w:p w:rsidR="00B73455" w:rsidRDefault="00B73455" w:rsidP="00B73455">
      <w:pPr>
        <w:spacing w:before="50" w:after="50" w:line="360" w:lineRule="exact"/>
        <w:ind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四、與校內外海洋資源整合之情形。</w:t>
      </w:r>
    </w:p>
    <w:p w:rsidR="00B73455" w:rsidRDefault="00B73455" w:rsidP="00B73455">
      <w:pPr>
        <w:spacing w:before="50" w:after="50" w:line="360" w:lineRule="exac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五、學生素養學習成效評估。</w:t>
      </w:r>
    </w:p>
    <w:p w:rsidR="00B73455" w:rsidRDefault="00B73455" w:rsidP="00B73455">
      <w:pPr>
        <w:pStyle w:val="a3"/>
        <w:numPr>
          <w:ilvl w:val="0"/>
          <w:numId w:val="1"/>
        </w:numPr>
        <w:spacing w:before="180" w:after="180" w:line="360" w:lineRule="exact"/>
      </w:pPr>
      <w:r>
        <w:rPr>
          <w:rFonts w:ascii="Times New Roman" w:eastAsia="標楷體" w:hAnsi="Times New Roman"/>
          <w:b/>
          <w:sz w:val="28"/>
          <w:szCs w:val="28"/>
        </w:rPr>
        <w:t>整體綜合效益與反思</w:t>
      </w:r>
    </w:p>
    <w:p w:rsidR="006756FE" w:rsidRDefault="006756FE"/>
    <w:sectPr w:rsidR="006756FE" w:rsidSect="00B734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0D" w:rsidRDefault="0044210D" w:rsidP="00A74A90">
      <w:r>
        <w:separator/>
      </w:r>
    </w:p>
  </w:endnote>
  <w:endnote w:type="continuationSeparator" w:id="0">
    <w:p w:rsidR="0044210D" w:rsidRDefault="0044210D" w:rsidP="00A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0D" w:rsidRDefault="0044210D" w:rsidP="00A74A90">
      <w:r>
        <w:separator/>
      </w:r>
    </w:p>
  </w:footnote>
  <w:footnote w:type="continuationSeparator" w:id="0">
    <w:p w:rsidR="0044210D" w:rsidRDefault="0044210D" w:rsidP="00A7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0A35"/>
    <w:multiLevelType w:val="multilevel"/>
    <w:tmpl w:val="B4D6FA7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55"/>
    <w:rsid w:val="0044210D"/>
    <w:rsid w:val="005A4089"/>
    <w:rsid w:val="006756FE"/>
    <w:rsid w:val="00A74A90"/>
    <w:rsid w:val="00B73455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85B07-0E79-44DB-9A96-9FC36C5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345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73455"/>
    <w:pPr>
      <w:ind w:left="480"/>
    </w:pPr>
  </w:style>
  <w:style w:type="paragraph" w:styleId="a4">
    <w:name w:val="header"/>
    <w:basedOn w:val="a"/>
    <w:link w:val="a5"/>
    <w:uiPriority w:val="99"/>
    <w:unhideWhenUsed/>
    <w:rsid w:val="00A74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4A9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4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4A9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劉秀惠</cp:lastModifiedBy>
  <cp:revision>2</cp:revision>
  <dcterms:created xsi:type="dcterms:W3CDTF">2019-08-19T01:42:00Z</dcterms:created>
  <dcterms:modified xsi:type="dcterms:W3CDTF">2019-08-19T01:42:00Z</dcterms:modified>
</cp:coreProperties>
</file>